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0816" w14:textId="2685801E" w:rsidR="007D182B" w:rsidRPr="00E24120" w:rsidRDefault="009F3831" w:rsidP="00893606">
      <w:pPr>
        <w:ind w:left="0" w:firstLine="0"/>
        <w:rPr>
          <w:rFonts w:asciiTheme="minorHAnsi" w:hAnsiTheme="minorHAnsi" w:cstheme="minorHAnsi"/>
          <w:b/>
          <w:bCs/>
          <w:szCs w:val="24"/>
          <w:lang w:val="hr-HR"/>
        </w:rPr>
      </w:pPr>
      <w:r w:rsidRPr="00E24120">
        <w:rPr>
          <w:rFonts w:asciiTheme="minorHAnsi" w:hAnsiTheme="minorHAnsi" w:cstheme="minorHAnsi"/>
          <w:b/>
          <w:bCs/>
          <w:szCs w:val="24"/>
          <w:lang w:val="hr-HR"/>
        </w:rPr>
        <w:t xml:space="preserve">                                                                                                     </w:t>
      </w:r>
      <w:r w:rsidR="00A6282E" w:rsidRPr="00E24120">
        <w:rPr>
          <w:rFonts w:asciiTheme="minorHAnsi" w:hAnsiTheme="minorHAnsi" w:cstheme="minorHAnsi"/>
          <w:b/>
          <w:bCs/>
          <w:szCs w:val="24"/>
          <w:lang w:val="hr-HR"/>
        </w:rPr>
        <w:t xml:space="preserve">            </w:t>
      </w:r>
      <w:r w:rsidRPr="00E24120">
        <w:rPr>
          <w:rFonts w:asciiTheme="minorHAnsi" w:hAnsiTheme="minorHAnsi" w:cstheme="minorHAnsi"/>
          <w:b/>
          <w:bCs/>
          <w:szCs w:val="24"/>
          <w:lang w:val="hr-HR"/>
        </w:rPr>
        <w:t xml:space="preserve">    </w:t>
      </w:r>
    </w:p>
    <w:p w14:paraId="7C2EB7B2" w14:textId="77777777" w:rsidR="00BD5662" w:rsidRDefault="00BD5662" w:rsidP="00BD5662">
      <w:pPr>
        <w:jc w:val="center"/>
        <w:rPr>
          <w:b/>
          <w:bCs/>
        </w:rPr>
      </w:pPr>
    </w:p>
    <w:p w14:paraId="2B9E3313" w14:textId="7F7009B1" w:rsidR="00BD5662" w:rsidRDefault="00842FFF" w:rsidP="00BD5662">
      <w:pPr>
        <w:jc w:val="center"/>
        <w:rPr>
          <w:b/>
          <w:bCs/>
        </w:rPr>
      </w:pPr>
      <w:r>
        <w:rPr>
          <w:b/>
          <w:bCs/>
        </w:rPr>
        <w:t xml:space="preserve">A </w:t>
      </w:r>
      <w:r w:rsidR="00BD5662" w:rsidRPr="00E10A53">
        <w:rPr>
          <w:b/>
          <w:bCs/>
        </w:rPr>
        <w:t xml:space="preserve">Significant Number of Polling Stations </w:t>
      </w:r>
      <w:r w:rsidR="000128D1">
        <w:rPr>
          <w:b/>
          <w:bCs/>
        </w:rPr>
        <w:t xml:space="preserve">Are </w:t>
      </w:r>
      <w:r w:rsidR="00BD5662" w:rsidRPr="00E10A53">
        <w:rPr>
          <w:b/>
          <w:bCs/>
        </w:rPr>
        <w:t>not Fully Accessible for Persons with Disabilities</w:t>
      </w:r>
    </w:p>
    <w:p w14:paraId="345B2968" w14:textId="77777777" w:rsidR="00BD5662" w:rsidRDefault="00BD5662" w:rsidP="00BD5662">
      <w:pPr>
        <w:jc w:val="center"/>
        <w:rPr>
          <w:rFonts w:asciiTheme="minorHAnsi" w:eastAsiaTheme="minorHAnsi" w:hAnsiTheme="minorHAnsi" w:cstheme="minorBidi"/>
          <w:b/>
          <w:bCs/>
          <w:color w:val="auto"/>
          <w:sz w:val="22"/>
          <w:lang w:val="en-US" w:eastAsia="en-US"/>
        </w:rPr>
      </w:pPr>
    </w:p>
    <w:p w14:paraId="2DF05C3E" w14:textId="4A2CE216" w:rsidR="00BD5662" w:rsidRDefault="00BD5662" w:rsidP="00BD5662">
      <w:pPr>
        <w:rPr>
          <w:sz w:val="22"/>
        </w:rPr>
      </w:pPr>
      <w:r w:rsidRPr="00802F5A">
        <w:rPr>
          <w:sz w:val="22"/>
        </w:rPr>
        <w:t xml:space="preserve">Podgorica, June 11, 2023, 1 p.m. – For the first time, the Union of the Blind systematically monitors the accessibility at polling stations on election day in all three regions of Montenegro. Fifty (50) mobile observers will visit 400 polling stations today and monitor the conduct of electoral process regarding accessibility at polling stations and voting material for persons with disabilities. Monitoring includes observing five different categories of election day: surrounding area of polling stations, access route, polling station entrance area, operations of polling boards, and a manner in which polling stations are set up with regard to physical accessibility and voting materials. Persons with disabilities will serve as election observers and work in the call centre which will collect and analyze monitoring data. </w:t>
      </w:r>
    </w:p>
    <w:p w14:paraId="606EBC7A" w14:textId="77777777" w:rsidR="00802F5A" w:rsidRPr="00802F5A" w:rsidRDefault="00802F5A" w:rsidP="00BD5662">
      <w:pPr>
        <w:rPr>
          <w:sz w:val="22"/>
        </w:rPr>
      </w:pPr>
    </w:p>
    <w:p w14:paraId="0E96CC6B" w14:textId="63D27A31" w:rsidR="00BD5662" w:rsidRDefault="00BD5662" w:rsidP="00BD5662">
      <w:pPr>
        <w:rPr>
          <w:b/>
          <w:bCs/>
          <w:sz w:val="22"/>
        </w:rPr>
      </w:pPr>
      <w:r w:rsidRPr="00802F5A">
        <w:rPr>
          <w:b/>
          <w:bCs/>
          <w:sz w:val="22"/>
        </w:rPr>
        <w:t xml:space="preserve">By 11 a.m. observers deployed by the Union of the Blind have visited </w:t>
      </w:r>
      <w:r w:rsidR="001A4AC3">
        <w:rPr>
          <w:b/>
          <w:bCs/>
          <w:sz w:val="22"/>
        </w:rPr>
        <w:t>230</w:t>
      </w:r>
      <w:r w:rsidRPr="00802F5A">
        <w:rPr>
          <w:b/>
          <w:bCs/>
          <w:sz w:val="22"/>
        </w:rPr>
        <w:t xml:space="preserve"> polling stations in the territory of </w:t>
      </w:r>
      <w:r w:rsidR="001A4AC3">
        <w:rPr>
          <w:b/>
          <w:bCs/>
          <w:sz w:val="22"/>
        </w:rPr>
        <w:t>20</w:t>
      </w:r>
      <w:r w:rsidRPr="00802F5A">
        <w:rPr>
          <w:b/>
          <w:bCs/>
          <w:sz w:val="22"/>
        </w:rPr>
        <w:t xml:space="preserve"> municipalities. </w:t>
      </w:r>
      <w:r w:rsidR="001A4AC3">
        <w:rPr>
          <w:bCs/>
          <w:sz w:val="22"/>
        </w:rPr>
        <w:t xml:space="preserve">All </w:t>
      </w:r>
      <w:r w:rsidRPr="00802F5A">
        <w:rPr>
          <w:bCs/>
          <w:sz w:val="22"/>
        </w:rPr>
        <w:t>observers were allowed to observe unhindered</w:t>
      </w:r>
      <w:r w:rsidR="001A4AC3">
        <w:rPr>
          <w:bCs/>
          <w:sz w:val="22"/>
        </w:rPr>
        <w:t xml:space="preserve">. </w:t>
      </w:r>
      <w:r w:rsidRPr="00802F5A">
        <w:rPr>
          <w:b/>
          <w:bCs/>
          <w:sz w:val="22"/>
        </w:rPr>
        <w:t xml:space="preserve"> </w:t>
      </w:r>
    </w:p>
    <w:p w14:paraId="529BB080" w14:textId="77777777" w:rsidR="00802F5A" w:rsidRPr="00802F5A" w:rsidRDefault="00802F5A" w:rsidP="00BD5662">
      <w:pPr>
        <w:rPr>
          <w:b/>
          <w:bCs/>
          <w:sz w:val="22"/>
        </w:rPr>
      </w:pPr>
    </w:p>
    <w:p w14:paraId="28FC7716" w14:textId="63F1D3E0" w:rsidR="00BD5662" w:rsidRDefault="00BD5662" w:rsidP="00BD5662">
      <w:pPr>
        <w:rPr>
          <w:b/>
          <w:bCs/>
          <w:sz w:val="22"/>
        </w:rPr>
      </w:pPr>
      <w:r w:rsidRPr="00802F5A">
        <w:rPr>
          <w:b/>
          <w:bCs/>
          <w:sz w:val="22"/>
        </w:rPr>
        <w:t xml:space="preserve">With regard to the surrounding area of polling stations, </w:t>
      </w:r>
      <w:r w:rsidR="001A4AC3">
        <w:rPr>
          <w:b/>
          <w:bCs/>
          <w:sz w:val="22"/>
        </w:rPr>
        <w:t>16</w:t>
      </w:r>
      <w:r w:rsidR="00CC55FD">
        <w:rPr>
          <w:b/>
          <w:bCs/>
          <w:sz w:val="22"/>
        </w:rPr>
        <w:t>.</w:t>
      </w:r>
      <w:r w:rsidR="001A4AC3">
        <w:rPr>
          <w:b/>
          <w:bCs/>
          <w:sz w:val="22"/>
        </w:rPr>
        <w:t>8</w:t>
      </w:r>
      <w:r w:rsidR="00CC55FD">
        <w:rPr>
          <w:b/>
          <w:bCs/>
          <w:sz w:val="22"/>
        </w:rPr>
        <w:t xml:space="preserve"> percent </w:t>
      </w:r>
      <w:r w:rsidRPr="00802F5A">
        <w:rPr>
          <w:b/>
          <w:bCs/>
          <w:sz w:val="22"/>
        </w:rPr>
        <w:t xml:space="preserve">of the observed polling stations </w:t>
      </w:r>
      <w:r w:rsidR="00CC55FD">
        <w:rPr>
          <w:b/>
          <w:bCs/>
          <w:sz w:val="22"/>
        </w:rPr>
        <w:t>are</w:t>
      </w:r>
      <w:r w:rsidRPr="00802F5A">
        <w:rPr>
          <w:b/>
          <w:bCs/>
          <w:sz w:val="22"/>
        </w:rPr>
        <w:t xml:space="preserve"> fully accessible, </w:t>
      </w:r>
      <w:r w:rsidRPr="00802F5A">
        <w:rPr>
          <w:bCs/>
          <w:sz w:val="22"/>
        </w:rPr>
        <w:t>i.e. the parking places are in immediate proximity, marked with accessibility symbol, of adequate size and there have not been any cars parked incorrectly denying the access to persons with disabilities.</w:t>
      </w:r>
      <w:r w:rsidRPr="00802F5A">
        <w:rPr>
          <w:b/>
          <w:bCs/>
          <w:sz w:val="22"/>
        </w:rPr>
        <w:t xml:space="preserve">  At </w:t>
      </w:r>
      <w:r w:rsidR="001A4AC3">
        <w:rPr>
          <w:b/>
          <w:bCs/>
          <w:sz w:val="22"/>
        </w:rPr>
        <w:t>59</w:t>
      </w:r>
      <w:r w:rsidR="00CC55FD">
        <w:rPr>
          <w:b/>
          <w:bCs/>
          <w:sz w:val="22"/>
        </w:rPr>
        <w:t>.</w:t>
      </w:r>
      <w:r w:rsidR="001A4AC3">
        <w:rPr>
          <w:b/>
          <w:bCs/>
          <w:sz w:val="22"/>
        </w:rPr>
        <w:t>1</w:t>
      </w:r>
      <w:r w:rsidRPr="00802F5A">
        <w:rPr>
          <w:b/>
          <w:bCs/>
          <w:sz w:val="22"/>
        </w:rPr>
        <w:t xml:space="preserve"> </w:t>
      </w:r>
      <w:r w:rsidR="00CC55FD">
        <w:rPr>
          <w:b/>
          <w:bCs/>
          <w:sz w:val="22"/>
        </w:rPr>
        <w:t xml:space="preserve">percent </w:t>
      </w:r>
      <w:r w:rsidRPr="00802F5A">
        <w:rPr>
          <w:b/>
          <w:bCs/>
          <w:sz w:val="22"/>
        </w:rPr>
        <w:t xml:space="preserve">of the observed polling stations, the access route </w:t>
      </w:r>
      <w:r w:rsidR="00CC55FD">
        <w:rPr>
          <w:b/>
          <w:bCs/>
          <w:sz w:val="22"/>
        </w:rPr>
        <w:t>are</w:t>
      </w:r>
      <w:r w:rsidRPr="00802F5A">
        <w:rPr>
          <w:b/>
          <w:bCs/>
          <w:sz w:val="22"/>
        </w:rPr>
        <w:t xml:space="preserve"> fully accessible, </w:t>
      </w:r>
      <w:r w:rsidRPr="00802F5A">
        <w:rPr>
          <w:bCs/>
          <w:sz w:val="22"/>
        </w:rPr>
        <w:t>meaning that the curb, if there is any, does not exceed the prescribed height of 2 cm, and have not been any other obstructions such as concrete pillars, planters etc.</w:t>
      </w:r>
      <w:r w:rsidRPr="00802F5A">
        <w:rPr>
          <w:b/>
          <w:bCs/>
          <w:sz w:val="22"/>
        </w:rPr>
        <w:t xml:space="preserve">  </w:t>
      </w:r>
    </w:p>
    <w:p w14:paraId="57FF6666" w14:textId="77777777" w:rsidR="00802F5A" w:rsidRPr="00802F5A" w:rsidRDefault="00802F5A" w:rsidP="00BD5662">
      <w:pPr>
        <w:rPr>
          <w:b/>
          <w:bCs/>
          <w:sz w:val="22"/>
        </w:rPr>
      </w:pPr>
    </w:p>
    <w:p w14:paraId="787143AE" w14:textId="58B7D465" w:rsidR="00BD5662" w:rsidRDefault="00BD5662" w:rsidP="00BD5662">
      <w:pPr>
        <w:rPr>
          <w:bCs/>
          <w:sz w:val="22"/>
        </w:rPr>
      </w:pPr>
      <w:r w:rsidRPr="00802F5A">
        <w:rPr>
          <w:b/>
          <w:bCs/>
          <w:sz w:val="22"/>
        </w:rPr>
        <w:t xml:space="preserve">At </w:t>
      </w:r>
      <w:r w:rsidR="001A4AC3">
        <w:rPr>
          <w:b/>
          <w:bCs/>
          <w:sz w:val="22"/>
        </w:rPr>
        <w:t>2</w:t>
      </w:r>
      <w:r w:rsidR="00CC55FD">
        <w:rPr>
          <w:b/>
          <w:bCs/>
          <w:sz w:val="22"/>
        </w:rPr>
        <w:t>0.3 percent</w:t>
      </w:r>
      <w:r w:rsidRPr="00802F5A">
        <w:rPr>
          <w:b/>
          <w:bCs/>
          <w:sz w:val="22"/>
        </w:rPr>
        <w:t xml:space="preserve"> of the observed polling stations, the entrance area </w:t>
      </w:r>
      <w:r w:rsidR="00CC55FD">
        <w:rPr>
          <w:b/>
          <w:bCs/>
          <w:sz w:val="22"/>
        </w:rPr>
        <w:t>is</w:t>
      </w:r>
      <w:r w:rsidRPr="00802F5A">
        <w:rPr>
          <w:b/>
          <w:bCs/>
          <w:sz w:val="22"/>
        </w:rPr>
        <w:t xml:space="preserve"> fully </w:t>
      </w:r>
      <w:r w:rsidRPr="00802F5A">
        <w:rPr>
          <w:bCs/>
          <w:sz w:val="22"/>
        </w:rPr>
        <w:t>accessible indicating that the polling station locations have been thoughtfully selected since the entrance area is flat or with adequate ramp provided.</w:t>
      </w:r>
      <w:r w:rsidRPr="00802F5A">
        <w:rPr>
          <w:b/>
          <w:bCs/>
          <w:sz w:val="22"/>
        </w:rPr>
        <w:t xml:space="preserve"> The entrance area </w:t>
      </w:r>
      <w:r w:rsidR="00CC55FD">
        <w:rPr>
          <w:b/>
          <w:bCs/>
          <w:sz w:val="22"/>
        </w:rPr>
        <w:t xml:space="preserve">is fully </w:t>
      </w:r>
      <w:r w:rsidRPr="00802F5A">
        <w:rPr>
          <w:b/>
          <w:bCs/>
          <w:sz w:val="22"/>
        </w:rPr>
        <w:t xml:space="preserve">accessible for persons with physical disabilities at </w:t>
      </w:r>
      <w:r w:rsidR="001A4AC3">
        <w:rPr>
          <w:b/>
          <w:bCs/>
          <w:sz w:val="22"/>
        </w:rPr>
        <w:t>31</w:t>
      </w:r>
      <w:r w:rsidR="00CC55FD">
        <w:rPr>
          <w:b/>
          <w:bCs/>
          <w:sz w:val="22"/>
        </w:rPr>
        <w:t>.</w:t>
      </w:r>
      <w:r w:rsidR="001A4AC3">
        <w:rPr>
          <w:b/>
          <w:bCs/>
          <w:sz w:val="22"/>
        </w:rPr>
        <w:t>5</w:t>
      </w:r>
      <w:r w:rsidR="00CC55FD">
        <w:rPr>
          <w:b/>
          <w:bCs/>
          <w:sz w:val="22"/>
        </w:rPr>
        <w:t xml:space="preserve"> percent</w:t>
      </w:r>
      <w:r w:rsidRPr="00802F5A">
        <w:rPr>
          <w:b/>
          <w:bCs/>
          <w:sz w:val="22"/>
        </w:rPr>
        <w:t xml:space="preserve"> </w:t>
      </w:r>
      <w:r w:rsidRPr="00802F5A">
        <w:rPr>
          <w:bCs/>
          <w:sz w:val="22"/>
        </w:rPr>
        <w:t xml:space="preserve">of the observed polling stations. This implies that the entrance door is wide enough that wheelchair users can pass through, both leaves are open if there is a double leaf door, the threshold, if there is any, does not exceed 2 cm in height, and corridors are at least 120 cm wide.   </w:t>
      </w:r>
    </w:p>
    <w:p w14:paraId="6561C3A8" w14:textId="77777777" w:rsidR="00802F5A" w:rsidRPr="00802F5A" w:rsidRDefault="00802F5A" w:rsidP="00BD5662">
      <w:pPr>
        <w:rPr>
          <w:sz w:val="22"/>
        </w:rPr>
      </w:pPr>
    </w:p>
    <w:p w14:paraId="2C3E6F5C" w14:textId="39FF4BBC" w:rsidR="00BD5662" w:rsidRDefault="001A4AC3" w:rsidP="00BD5662">
      <w:pPr>
        <w:rPr>
          <w:b/>
          <w:bCs/>
          <w:sz w:val="22"/>
        </w:rPr>
      </w:pPr>
      <w:r w:rsidRPr="00E10A53">
        <w:rPr>
          <w:b/>
          <w:bCs/>
          <w:sz w:val="22"/>
        </w:rPr>
        <w:t>Only 27</w:t>
      </w:r>
      <w:r w:rsidR="00CC55FD" w:rsidRPr="00E10A53">
        <w:rPr>
          <w:b/>
          <w:bCs/>
          <w:sz w:val="22"/>
        </w:rPr>
        <w:t>.6 percent</w:t>
      </w:r>
      <w:r w:rsidR="00BD5662" w:rsidRPr="00E10A53">
        <w:rPr>
          <w:b/>
          <w:bCs/>
          <w:sz w:val="22"/>
        </w:rPr>
        <w:t xml:space="preserve"> of the observed polling stations </w:t>
      </w:r>
      <w:r w:rsidR="00E10A53" w:rsidRPr="00E10A53">
        <w:rPr>
          <w:b/>
          <w:bCs/>
          <w:sz w:val="22"/>
        </w:rPr>
        <w:t xml:space="preserve">are </w:t>
      </w:r>
      <w:r w:rsidR="00BD5662" w:rsidRPr="00E10A53">
        <w:rPr>
          <w:b/>
          <w:bCs/>
          <w:sz w:val="22"/>
        </w:rPr>
        <w:t>fully accessible for visually impaired persons</w:t>
      </w:r>
      <w:r w:rsidR="00BD5662" w:rsidRPr="00E10A53">
        <w:rPr>
          <w:bCs/>
          <w:sz w:val="22"/>
        </w:rPr>
        <w:t xml:space="preserve">, meaning that </w:t>
      </w:r>
      <w:r w:rsidR="00CC55FD" w:rsidRPr="00E10A53">
        <w:rPr>
          <w:bCs/>
          <w:sz w:val="22"/>
        </w:rPr>
        <w:t xml:space="preserve">at 27.6 percent of the observed polling stations </w:t>
      </w:r>
      <w:r w:rsidR="00BD5662" w:rsidRPr="00E10A53">
        <w:rPr>
          <w:bCs/>
          <w:sz w:val="22"/>
        </w:rPr>
        <w:t>there have been two ballot paper templates and two voting brochures in Braille, they have been together with other voting materials on a table the polling board has been sitting at, and that the carpet runners have been properly installed.</w:t>
      </w:r>
      <w:r w:rsidR="00BD5662" w:rsidRPr="00802F5A">
        <w:rPr>
          <w:b/>
          <w:bCs/>
          <w:sz w:val="22"/>
        </w:rPr>
        <w:t xml:space="preserve"> </w:t>
      </w:r>
    </w:p>
    <w:p w14:paraId="651951F4" w14:textId="77777777" w:rsidR="00802F5A" w:rsidRPr="00802F5A" w:rsidRDefault="00802F5A" w:rsidP="00BD5662">
      <w:pPr>
        <w:rPr>
          <w:sz w:val="22"/>
        </w:rPr>
      </w:pPr>
    </w:p>
    <w:p w14:paraId="7242EDB7" w14:textId="4B01396A" w:rsidR="00BD5662" w:rsidRDefault="00BD5662" w:rsidP="00BD5662">
      <w:pPr>
        <w:rPr>
          <w:b/>
          <w:bCs/>
          <w:sz w:val="22"/>
        </w:rPr>
      </w:pPr>
      <w:r w:rsidRPr="00802F5A">
        <w:rPr>
          <w:b/>
          <w:bCs/>
          <w:sz w:val="22"/>
        </w:rPr>
        <w:t xml:space="preserve">Regarding voting of persons of short stature and wheelchair users, </w:t>
      </w:r>
      <w:r w:rsidR="001A4AC3">
        <w:rPr>
          <w:b/>
          <w:bCs/>
          <w:sz w:val="22"/>
        </w:rPr>
        <w:t>57</w:t>
      </w:r>
      <w:r w:rsidR="00CC55FD">
        <w:rPr>
          <w:b/>
          <w:bCs/>
          <w:sz w:val="22"/>
        </w:rPr>
        <w:t>.</w:t>
      </w:r>
      <w:r w:rsidR="001A4AC3">
        <w:rPr>
          <w:b/>
          <w:bCs/>
          <w:sz w:val="22"/>
        </w:rPr>
        <w:t>8</w:t>
      </w:r>
      <w:r w:rsidRPr="00802F5A">
        <w:rPr>
          <w:b/>
          <w:bCs/>
          <w:sz w:val="22"/>
        </w:rPr>
        <w:t xml:space="preserve"> </w:t>
      </w:r>
      <w:r w:rsidR="00CC55FD">
        <w:rPr>
          <w:b/>
          <w:bCs/>
          <w:sz w:val="22"/>
        </w:rPr>
        <w:t>percent</w:t>
      </w:r>
      <w:r w:rsidRPr="00802F5A">
        <w:rPr>
          <w:b/>
          <w:bCs/>
          <w:sz w:val="22"/>
        </w:rPr>
        <w:t xml:space="preserve"> of the observed polling stations </w:t>
      </w:r>
      <w:r w:rsidR="00E10A53">
        <w:rPr>
          <w:b/>
          <w:bCs/>
          <w:sz w:val="22"/>
        </w:rPr>
        <w:t>are</w:t>
      </w:r>
      <w:r w:rsidRPr="00802F5A">
        <w:rPr>
          <w:b/>
          <w:bCs/>
          <w:sz w:val="22"/>
        </w:rPr>
        <w:t xml:space="preserve"> fully accessible, </w:t>
      </w:r>
      <w:r w:rsidRPr="00802F5A">
        <w:rPr>
          <w:bCs/>
          <w:sz w:val="22"/>
        </w:rPr>
        <w:t>implying that there has been properly set up low-level shelf, and that the height of the ballot box has not exceeded the prescribed maximum of 85 cm.</w:t>
      </w:r>
      <w:r w:rsidRPr="00802F5A">
        <w:rPr>
          <w:b/>
          <w:bCs/>
          <w:sz w:val="22"/>
        </w:rPr>
        <w:t xml:space="preserve"> </w:t>
      </w:r>
    </w:p>
    <w:p w14:paraId="3B48B9EC" w14:textId="77777777" w:rsidR="001A4AC3" w:rsidRPr="00802F5A" w:rsidRDefault="001A4AC3" w:rsidP="00BD5662">
      <w:pPr>
        <w:rPr>
          <w:sz w:val="22"/>
        </w:rPr>
      </w:pPr>
    </w:p>
    <w:p w14:paraId="0CA688C2" w14:textId="0C286B89" w:rsidR="00BD5662" w:rsidRDefault="00BD5662" w:rsidP="00BD5662">
      <w:pPr>
        <w:rPr>
          <w:sz w:val="22"/>
        </w:rPr>
      </w:pPr>
      <w:r w:rsidRPr="00802F5A">
        <w:rPr>
          <w:sz w:val="22"/>
        </w:rPr>
        <w:t xml:space="preserve">By noon, the Union of the Blind has received calls from </w:t>
      </w:r>
      <w:r w:rsidR="00CC55FD">
        <w:rPr>
          <w:sz w:val="22"/>
        </w:rPr>
        <w:t>two</w:t>
      </w:r>
      <w:r w:rsidRPr="00802F5A">
        <w:rPr>
          <w:sz w:val="22"/>
        </w:rPr>
        <w:t xml:space="preserve"> persons with disabilities who </w:t>
      </w:r>
      <w:r w:rsidR="00CC55FD">
        <w:rPr>
          <w:sz w:val="22"/>
        </w:rPr>
        <w:t>reported</w:t>
      </w:r>
      <w:r w:rsidR="00E10A53">
        <w:rPr>
          <w:sz w:val="22"/>
        </w:rPr>
        <w:t xml:space="preserve"> </w:t>
      </w:r>
      <w:r w:rsidRPr="00802F5A">
        <w:rPr>
          <w:sz w:val="22"/>
        </w:rPr>
        <w:t xml:space="preserve">various irregularities.  </w:t>
      </w:r>
    </w:p>
    <w:p w14:paraId="529ED9CD" w14:textId="77777777" w:rsidR="00802F5A" w:rsidRPr="00802F5A" w:rsidRDefault="00802F5A" w:rsidP="00BD5662">
      <w:pPr>
        <w:rPr>
          <w:sz w:val="22"/>
        </w:rPr>
      </w:pPr>
    </w:p>
    <w:p w14:paraId="6BD936F1" w14:textId="77777777" w:rsidR="00BD5662" w:rsidRPr="00802F5A" w:rsidRDefault="00BD5662" w:rsidP="00BD5662">
      <w:pPr>
        <w:rPr>
          <w:bCs/>
          <w:sz w:val="22"/>
        </w:rPr>
      </w:pPr>
      <w:r w:rsidRPr="00802F5A">
        <w:rPr>
          <w:b/>
          <w:bCs/>
          <w:sz w:val="22"/>
        </w:rPr>
        <w:t xml:space="preserve">Regardless of these findings, the Union of the Blind of Montenegro invites all persons with disabilities to exercise their right to vote and report potential irregularities by 9 p.m.by calling the following phone numbers: 020/ 665 368, 067/347 427. </w:t>
      </w:r>
      <w:r w:rsidRPr="00802F5A">
        <w:rPr>
          <w:bCs/>
          <w:sz w:val="22"/>
        </w:rPr>
        <w:t xml:space="preserve">After elections, the Union of the Blind will provide all interested persons with disabilities with free legal aid. </w:t>
      </w:r>
    </w:p>
    <w:p w14:paraId="612D954F" w14:textId="77777777" w:rsidR="00BD5662" w:rsidRPr="00802F5A" w:rsidRDefault="00BD5662" w:rsidP="00BD5662">
      <w:pPr>
        <w:rPr>
          <w:bCs/>
          <w:sz w:val="22"/>
        </w:rPr>
      </w:pPr>
    </w:p>
    <w:p w14:paraId="4F36FA98" w14:textId="77777777" w:rsidR="00BD5662" w:rsidRPr="00802F5A" w:rsidRDefault="00BD5662" w:rsidP="00BD5662">
      <w:pPr>
        <w:rPr>
          <w:sz w:val="22"/>
        </w:rPr>
      </w:pPr>
      <w:r w:rsidRPr="00802F5A">
        <w:rPr>
          <w:sz w:val="22"/>
        </w:rPr>
        <w:t xml:space="preserve">The next statement will be issued at 7 p.m.  </w:t>
      </w:r>
    </w:p>
    <w:p w14:paraId="071DABCC" w14:textId="6A90C734" w:rsidR="00BD5662" w:rsidRPr="00802F5A" w:rsidRDefault="00BD5662" w:rsidP="00BD5662">
      <w:pPr>
        <w:rPr>
          <w:sz w:val="22"/>
        </w:rPr>
      </w:pPr>
      <w:r w:rsidRPr="00802F5A">
        <w:rPr>
          <w:sz w:val="22"/>
        </w:rPr>
        <w:t xml:space="preserve"> </w:t>
      </w:r>
    </w:p>
    <w:p w14:paraId="495D8B61" w14:textId="2CC5ECE3" w:rsidR="00ED0A5A" w:rsidRPr="00802F5A" w:rsidRDefault="00BD5662" w:rsidP="00BD5662">
      <w:pPr>
        <w:jc w:val="center"/>
        <w:rPr>
          <w:i/>
          <w:iCs/>
          <w:sz w:val="16"/>
          <w:szCs w:val="16"/>
        </w:rPr>
      </w:pPr>
      <w:r w:rsidRPr="00802F5A">
        <w:rPr>
          <w:i/>
          <w:iCs/>
          <w:sz w:val="16"/>
          <w:szCs w:val="16"/>
        </w:rPr>
        <w:t>This observation effort is carried out with the financial and technical support of the National Democratic Institute (NDI). Findings of the observation belong the Union of the Blind and they do not necessarily reflect the views and attitude of the NDI, donors or the United States Government.</w:t>
      </w:r>
    </w:p>
    <w:sectPr w:rsidR="00ED0A5A" w:rsidRPr="00802F5A" w:rsidSect="004E787B">
      <w:headerReference w:type="default" r:id="rId8"/>
      <w:footerReference w:type="default" r:id="rId9"/>
      <w:pgSz w:w="12240" w:h="15840"/>
      <w:pgMar w:top="907" w:right="907" w:bottom="907" w:left="907" w:header="4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BEFE" w14:textId="77777777" w:rsidR="00C8448D" w:rsidRDefault="00C8448D" w:rsidP="00346579">
      <w:pPr>
        <w:spacing w:after="0" w:line="240" w:lineRule="auto"/>
      </w:pPr>
      <w:r>
        <w:separator/>
      </w:r>
    </w:p>
  </w:endnote>
  <w:endnote w:type="continuationSeparator" w:id="0">
    <w:p w14:paraId="31C4A4D0" w14:textId="77777777" w:rsidR="00C8448D" w:rsidRDefault="00C8448D" w:rsidP="0034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2D7E" w14:textId="70DAAF4A" w:rsidR="00CA1ECF" w:rsidRPr="00F8556E" w:rsidRDefault="00A46121" w:rsidP="00CA1ECF">
    <w:pPr>
      <w:pBdr>
        <w:top w:val="single" w:sz="4" w:space="1" w:color="auto"/>
      </w:pBdr>
      <w:jc w:val="center"/>
      <w:rPr>
        <w:rFonts w:asciiTheme="minorHAnsi" w:hAnsiTheme="minorHAnsi" w:cstheme="minorHAnsi"/>
        <w:sz w:val="22"/>
        <w:lang w:val="bs-Latn-BA"/>
      </w:rPr>
    </w:pPr>
    <w:r>
      <w:rPr>
        <w:rFonts w:asciiTheme="minorHAnsi" w:hAnsiTheme="minorHAnsi" w:cstheme="minorHAnsi"/>
        <w:noProof/>
        <w:sz w:val="22"/>
        <w:lang w:val="hr-HR"/>
      </w:rPr>
      <w:drawing>
        <wp:anchor distT="0" distB="0" distL="114300" distR="114300" simplePos="0" relativeHeight="251658752" behindDoc="1" locked="0" layoutInCell="1" allowOverlap="1" wp14:anchorId="0204B879" wp14:editId="310C99BC">
          <wp:simplePos x="0" y="0"/>
          <wp:positionH relativeFrom="column">
            <wp:posOffset>3884577</wp:posOffset>
          </wp:positionH>
          <wp:positionV relativeFrom="paragraph">
            <wp:posOffset>-4093</wp:posOffset>
          </wp:positionV>
          <wp:extent cx="327660" cy="327660"/>
          <wp:effectExtent l="0" t="0" r="0" b="0"/>
          <wp:wrapTight wrapText="bothSides">
            <wp:wrapPolygon edited="0">
              <wp:start x="0" y="0"/>
              <wp:lineTo x="0" y="20093"/>
              <wp:lineTo x="20093" y="20093"/>
              <wp:lineTo x="20093" y="0"/>
              <wp:lineTo x="0" y="0"/>
            </wp:wrapPolygon>
          </wp:wrapTight>
          <wp:docPr id="1221382993" name="Picture 12" descr="A white bird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82993" name="Picture 12" descr="A white bird in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660" cy="32766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lang w:val="hr-HR"/>
      </w:rPr>
      <w:drawing>
        <wp:anchor distT="0" distB="0" distL="114300" distR="114300" simplePos="0" relativeHeight="251656704" behindDoc="0" locked="0" layoutInCell="1" allowOverlap="1" wp14:anchorId="36536D9B" wp14:editId="78B04D6E">
          <wp:simplePos x="0" y="0"/>
          <wp:positionH relativeFrom="column">
            <wp:posOffset>2237810</wp:posOffset>
          </wp:positionH>
          <wp:positionV relativeFrom="paragraph">
            <wp:posOffset>29845</wp:posOffset>
          </wp:positionV>
          <wp:extent cx="281940" cy="266700"/>
          <wp:effectExtent l="0" t="0" r="3810" b="0"/>
          <wp:wrapSquare wrapText="bothSides"/>
          <wp:docPr id="1858294855" name="Picture 9" descr="A logo of a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94855" name="Picture 9" descr="A logo of a camera&#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81940" cy="266700"/>
                  </a:xfrm>
                  <a:prstGeom prst="rect">
                    <a:avLst/>
                  </a:prstGeom>
                </pic:spPr>
              </pic:pic>
            </a:graphicData>
          </a:graphic>
          <wp14:sizeRelH relativeFrom="margin">
            <wp14:pctWidth>0</wp14:pctWidth>
          </wp14:sizeRelH>
          <wp14:sizeRelV relativeFrom="margin">
            <wp14:pctHeight>0</wp14:pctHeight>
          </wp14:sizeRelV>
        </wp:anchor>
      </w:drawing>
    </w:r>
    <w:r w:rsidR="004E787B">
      <w:rPr>
        <w:noProof/>
      </w:rPr>
      <w:drawing>
        <wp:anchor distT="0" distB="0" distL="114300" distR="114300" simplePos="0" relativeHeight="251659776" behindDoc="0" locked="0" layoutInCell="1" allowOverlap="1" wp14:anchorId="371D3612" wp14:editId="4B729E5C">
          <wp:simplePos x="0" y="0"/>
          <wp:positionH relativeFrom="column">
            <wp:posOffset>559435</wp:posOffset>
          </wp:positionH>
          <wp:positionV relativeFrom="paragraph">
            <wp:posOffset>29845</wp:posOffset>
          </wp:positionV>
          <wp:extent cx="365760" cy="254635"/>
          <wp:effectExtent l="0" t="0" r="0" b="0"/>
          <wp:wrapSquare wrapText="bothSides"/>
          <wp:docPr id="1518388648" name="Picture 4" descr="A red letter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88648" name="Picture 4" descr="A red letter on a white background&#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365760" cy="254635"/>
                  </a:xfrm>
                  <a:prstGeom prst="rect">
                    <a:avLst/>
                  </a:prstGeom>
                </pic:spPr>
              </pic:pic>
            </a:graphicData>
          </a:graphic>
          <wp14:sizeRelH relativeFrom="margin">
            <wp14:pctWidth>0</wp14:pctWidth>
          </wp14:sizeRelH>
          <wp14:sizeRelV relativeFrom="margin">
            <wp14:pctHeight>0</wp14:pctHeight>
          </wp14:sizeRelV>
        </wp:anchor>
      </w:drawing>
    </w:r>
    <w:r w:rsidR="004E787B">
      <w:rPr>
        <w:noProof/>
      </w:rPr>
      <w:drawing>
        <wp:anchor distT="0" distB="0" distL="114300" distR="114300" simplePos="0" relativeHeight="251660800" behindDoc="1" locked="0" layoutInCell="1" allowOverlap="1" wp14:anchorId="695928D3" wp14:editId="0731F9D4">
          <wp:simplePos x="0" y="0"/>
          <wp:positionH relativeFrom="column">
            <wp:posOffset>5603875</wp:posOffset>
          </wp:positionH>
          <wp:positionV relativeFrom="paragraph">
            <wp:posOffset>29845</wp:posOffset>
          </wp:positionV>
          <wp:extent cx="218440" cy="254635"/>
          <wp:effectExtent l="0" t="0" r="0" b="0"/>
          <wp:wrapTight wrapText="bothSides">
            <wp:wrapPolygon edited="0">
              <wp:start x="0" y="0"/>
              <wp:lineTo x="0" y="19392"/>
              <wp:lineTo x="18837" y="19392"/>
              <wp:lineTo x="18837" y="0"/>
              <wp:lineTo x="0" y="0"/>
            </wp:wrapPolygon>
          </wp:wrapTight>
          <wp:docPr id="1243025371" name="Picture 1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25371" name="Picture 13" descr="A blue and white logo&#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218440" cy="254635"/>
                  </a:xfrm>
                  <a:prstGeom prst="rect">
                    <a:avLst/>
                  </a:prstGeom>
                </pic:spPr>
              </pic:pic>
            </a:graphicData>
          </a:graphic>
          <wp14:sizeRelH relativeFrom="margin">
            <wp14:pctWidth>0</wp14:pctWidth>
          </wp14:sizeRelH>
          <wp14:sizeRelV relativeFrom="margin">
            <wp14:pctHeight>0</wp14:pctHeight>
          </wp14:sizeRelV>
        </wp:anchor>
      </w:drawing>
    </w:r>
    <w:r w:rsidR="00CA1ECF" w:rsidRPr="00F8556E">
      <w:rPr>
        <w:rFonts w:asciiTheme="minorHAnsi" w:hAnsiTheme="minorHAnsi" w:cstheme="minorHAnsi"/>
        <w:sz w:val="22"/>
        <w:lang w:val="bs-Latn-BA"/>
      </w:rPr>
      <w:t xml:space="preserve">                                                                              </w:t>
    </w:r>
  </w:p>
  <w:p w14:paraId="0B04C833" w14:textId="5FB2B041" w:rsidR="00893606" w:rsidRDefault="00E24120" w:rsidP="004E787B">
    <w:pPr>
      <w:tabs>
        <w:tab w:val="left" w:pos="720"/>
        <w:tab w:val="left" w:pos="1440"/>
        <w:tab w:val="left" w:pos="2160"/>
        <w:tab w:val="left" w:pos="2880"/>
        <w:tab w:val="left" w:pos="5856"/>
      </w:tabs>
    </w:pPr>
    <w:r>
      <w:tab/>
    </w:r>
    <w:r>
      <w:tab/>
    </w:r>
    <w:r>
      <w:tab/>
    </w:r>
    <w:r w:rsidR="000D6D3B">
      <w:tab/>
    </w:r>
  </w:p>
  <w:p w14:paraId="1C521F54" w14:textId="1EA1777A" w:rsidR="00CA1ECF" w:rsidRPr="000D6D3B" w:rsidRDefault="004E787B" w:rsidP="00893606">
    <w:pPr>
      <w:ind w:left="0" w:firstLine="0"/>
      <w:rPr>
        <w:rFonts w:asciiTheme="minorHAnsi" w:hAnsiTheme="minorHAnsi" w:cstheme="minorHAnsi"/>
        <w:sz w:val="22"/>
        <w:lang w:val="hr-HR"/>
      </w:rPr>
    </w:pPr>
    <w:r>
      <w:t xml:space="preserve">    </w:t>
    </w:r>
    <w:r w:rsidR="000D6D3B">
      <w:t xml:space="preserve"> </w:t>
    </w:r>
    <w:hyperlink r:id="rId5" w:history="1">
      <w:r w:rsidR="00893606" w:rsidRPr="007C523F">
        <w:rPr>
          <w:rStyle w:val="Hyperlink"/>
          <w:rFonts w:ascii="Arial" w:hAnsi="Arial" w:cs="Arial"/>
          <w:sz w:val="20"/>
          <w:szCs w:val="20"/>
        </w:rPr>
        <w:t>http://www.ss-cg.org/</w:t>
      </w:r>
    </w:hyperlink>
    <w:r w:rsidR="000D6D3B">
      <w:t xml:space="preserve">      </w:t>
    </w:r>
    <w:r w:rsidR="00893606">
      <w:t xml:space="preserve">    </w:t>
    </w:r>
    <w:r>
      <w:t xml:space="preserve">   </w:t>
    </w:r>
    <w:r w:rsidR="000D6D3B">
      <w:t xml:space="preserve">   </w:t>
    </w:r>
    <w:hyperlink r:id="rId6" w:history="1">
      <w:r w:rsidR="000D6D3B" w:rsidRPr="00F8556E">
        <w:rPr>
          <w:rStyle w:val="Hyperlink"/>
          <w:rFonts w:asciiTheme="minorHAnsi" w:hAnsiTheme="minorHAnsi" w:cstheme="minorHAnsi"/>
          <w:sz w:val="22"/>
        </w:rPr>
        <w:t>savez_slijepih_cg</w:t>
      </w:r>
    </w:hyperlink>
    <w:r w:rsidR="000D6D3B" w:rsidRPr="000D6D3B">
      <w:rPr>
        <w:rStyle w:val="Hyperlink"/>
        <w:rFonts w:asciiTheme="minorHAnsi" w:hAnsiTheme="minorHAnsi" w:cstheme="minorHAnsi"/>
        <w:sz w:val="22"/>
        <w:u w:val="none"/>
      </w:rPr>
      <w:t xml:space="preserve">                 </w:t>
    </w:r>
    <w:r>
      <w:rPr>
        <w:rStyle w:val="Hyperlink"/>
        <w:rFonts w:asciiTheme="minorHAnsi" w:hAnsiTheme="minorHAnsi" w:cstheme="minorHAnsi"/>
        <w:sz w:val="22"/>
        <w:u w:val="none"/>
      </w:rPr>
      <w:t xml:space="preserve"> </w:t>
    </w:r>
    <w:r w:rsidR="000D6D3B" w:rsidRPr="000D6D3B">
      <w:rPr>
        <w:rStyle w:val="Hyperlink"/>
        <w:rFonts w:asciiTheme="minorHAnsi" w:hAnsiTheme="minorHAnsi" w:cstheme="minorHAnsi"/>
        <w:sz w:val="22"/>
        <w:u w:val="none"/>
      </w:rPr>
      <w:t xml:space="preserve">     </w:t>
    </w:r>
    <w:hyperlink r:id="rId7" w:history="1">
      <w:r w:rsidR="000D6D3B" w:rsidRPr="00F8556E">
        <w:rPr>
          <w:rStyle w:val="Hyperlink"/>
          <w:rFonts w:asciiTheme="minorHAnsi" w:hAnsiTheme="minorHAnsi" w:cstheme="minorHAnsi"/>
          <w:sz w:val="22"/>
        </w:rPr>
        <w:t>Savez_slijepih</w:t>
      </w:r>
    </w:hyperlink>
    <w:r w:rsidR="000D6D3B">
      <w:rPr>
        <w:rFonts w:asciiTheme="minorHAnsi" w:hAnsiTheme="minorHAnsi" w:cstheme="minorHAnsi"/>
        <w:sz w:val="22"/>
        <w:lang w:val="hr-HR"/>
      </w:rPr>
      <w:t xml:space="preserve">      </w:t>
    </w:r>
    <w:r w:rsidR="00893606">
      <w:rPr>
        <w:rFonts w:asciiTheme="minorHAnsi" w:hAnsiTheme="minorHAnsi" w:cstheme="minorHAnsi"/>
        <w:sz w:val="22"/>
        <w:lang w:val="hr-HR"/>
      </w:rPr>
      <w:t xml:space="preserve">       </w:t>
    </w:r>
    <w:r w:rsidR="000D6D3B">
      <w:rPr>
        <w:rFonts w:asciiTheme="minorHAnsi" w:hAnsiTheme="minorHAnsi" w:cstheme="minorHAnsi"/>
        <w:sz w:val="22"/>
        <w:lang w:val="hr-HR"/>
      </w:rPr>
      <w:t xml:space="preserve">       </w:t>
    </w:r>
    <w:hyperlink r:id="rId8" w:history="1">
      <w:bookmarkStart w:id="0" w:name="_Hlk137241630"/>
      <w:r w:rsidR="00CA1ECF" w:rsidRPr="00F8556E">
        <w:rPr>
          <w:rStyle w:val="Hyperlink"/>
          <w:rFonts w:asciiTheme="minorHAnsi" w:hAnsiTheme="minorHAnsi" w:cstheme="minorHAnsi"/>
          <w:sz w:val="22"/>
          <w:lang w:val="hr-HR"/>
        </w:rPr>
        <w:t xml:space="preserve">Savez slijepih Crne Gore </w:t>
      </w:r>
      <w:bookmarkEnd w:id="0"/>
      <w:r w:rsidR="00CA1ECF" w:rsidRPr="00F8556E">
        <w:rPr>
          <w:rStyle w:val="Hyperlink"/>
          <w:rFonts w:asciiTheme="minorHAnsi" w:hAnsiTheme="minorHAnsi" w:cstheme="minorHAnsi"/>
          <w:sz w:val="22"/>
          <w:lang w:val="hr-HR"/>
        </w:rPr>
        <w:t xml:space="preserve"> </w:t>
      </w:r>
    </w:hyperlink>
    <w:r w:rsidR="00CA1ECF" w:rsidRPr="00F8556E">
      <w:rPr>
        <w:rFonts w:asciiTheme="minorHAnsi" w:hAnsiTheme="minorHAnsi" w:cstheme="minorHAnsi"/>
        <w:sz w:val="22"/>
        <w:lang w:val="bs-Latn-BA"/>
      </w:rPr>
      <w:t xml:space="preserve">                                                                                        </w:t>
    </w:r>
  </w:p>
  <w:p w14:paraId="34EA17AA" w14:textId="77777777" w:rsidR="00CA1ECF" w:rsidRPr="007D182B" w:rsidRDefault="00CA1ECF" w:rsidP="00CA1ECF">
    <w:pPr>
      <w:pStyle w:val="ListParagraph"/>
      <w:ind w:firstLine="0"/>
      <w:rPr>
        <w:rFonts w:asciiTheme="minorHAnsi" w:hAnsiTheme="minorHAnsi" w:cstheme="minorHAnsi"/>
      </w:rPr>
    </w:pPr>
  </w:p>
  <w:p w14:paraId="32A7241E" w14:textId="5319E1D5" w:rsidR="00CA1ECF" w:rsidRDefault="00CA1ECF">
    <w:pPr>
      <w:pStyle w:val="Footer"/>
    </w:pPr>
  </w:p>
  <w:p w14:paraId="2A53787E" w14:textId="77777777" w:rsidR="008508DD" w:rsidRDefault="0085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D6BA" w14:textId="77777777" w:rsidR="00C8448D" w:rsidRDefault="00C8448D" w:rsidP="00346579">
      <w:pPr>
        <w:spacing w:after="0" w:line="240" w:lineRule="auto"/>
      </w:pPr>
      <w:r>
        <w:separator/>
      </w:r>
    </w:p>
  </w:footnote>
  <w:footnote w:type="continuationSeparator" w:id="0">
    <w:p w14:paraId="55BFAEE5" w14:textId="77777777" w:rsidR="00C8448D" w:rsidRDefault="00C8448D" w:rsidP="0034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5FB9" w14:textId="6F2AD418" w:rsidR="00E24120" w:rsidRPr="004E787B" w:rsidRDefault="004E787B" w:rsidP="000D6D3B">
    <w:pPr>
      <w:jc w:val="right"/>
      <w:rPr>
        <w:sz w:val="20"/>
        <w:szCs w:val="20"/>
      </w:rPr>
    </w:pPr>
    <w:r w:rsidRPr="004E787B">
      <w:rPr>
        <w:noProof/>
        <w:sz w:val="20"/>
        <w:szCs w:val="20"/>
      </w:rPr>
      <w:drawing>
        <wp:anchor distT="0" distB="0" distL="114300" distR="114300" simplePos="0" relativeHeight="251653632" behindDoc="0" locked="0" layoutInCell="1" allowOverlap="1" wp14:anchorId="4BD55460" wp14:editId="4793E3B0">
          <wp:simplePos x="0" y="0"/>
          <wp:positionH relativeFrom="column">
            <wp:posOffset>417296</wp:posOffset>
          </wp:positionH>
          <wp:positionV relativeFrom="paragraph">
            <wp:posOffset>-129083</wp:posOffset>
          </wp:positionV>
          <wp:extent cx="777240" cy="670560"/>
          <wp:effectExtent l="0" t="0" r="3810" b="0"/>
          <wp:wrapSquare wrapText="bothSides"/>
          <wp:docPr id="191015959" name="Picture 1" descr="A black and white logo of hands reading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5959" name="Picture 1" descr="A black and white logo of hands reading a book&#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 cy="670560"/>
                  </a:xfrm>
                  <a:prstGeom prst="rect">
                    <a:avLst/>
                  </a:prstGeom>
                </pic:spPr>
              </pic:pic>
            </a:graphicData>
          </a:graphic>
          <wp14:sizeRelH relativeFrom="margin">
            <wp14:pctWidth>0</wp14:pctWidth>
          </wp14:sizeRelH>
          <wp14:sizeRelV relativeFrom="margin">
            <wp14:pctHeight>0</wp14:pctHeight>
          </wp14:sizeRelV>
        </wp:anchor>
      </w:drawing>
    </w:r>
    <w:r w:rsidRPr="004E787B">
      <w:rPr>
        <w:noProof/>
        <w:sz w:val="20"/>
        <w:szCs w:val="20"/>
      </w:rPr>
      <w:drawing>
        <wp:anchor distT="0" distB="0" distL="114300" distR="114300" simplePos="0" relativeHeight="251654656" behindDoc="0" locked="0" layoutInCell="1" allowOverlap="1" wp14:anchorId="456595D2" wp14:editId="0F92AFE1">
          <wp:simplePos x="0" y="0"/>
          <wp:positionH relativeFrom="column">
            <wp:posOffset>6686550</wp:posOffset>
          </wp:positionH>
          <wp:positionV relativeFrom="paragraph">
            <wp:posOffset>-161925</wp:posOffset>
          </wp:positionV>
          <wp:extent cx="249555" cy="278130"/>
          <wp:effectExtent l="0" t="0" r="0" b="7620"/>
          <wp:wrapSquare wrapText="bothSides"/>
          <wp:docPr id="30903569" name="Picture 2" descr="A red and black pin with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3569" name="Picture 2" descr="A red and black pin with a circl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49555" cy="278130"/>
                  </a:xfrm>
                  <a:prstGeom prst="rect">
                    <a:avLst/>
                  </a:prstGeom>
                </pic:spPr>
              </pic:pic>
            </a:graphicData>
          </a:graphic>
          <wp14:sizeRelH relativeFrom="margin">
            <wp14:pctWidth>0</wp14:pctWidth>
          </wp14:sizeRelH>
          <wp14:sizeRelV relativeFrom="margin">
            <wp14:pctHeight>0</wp14:pctHeight>
          </wp14:sizeRelV>
        </wp:anchor>
      </w:drawing>
    </w:r>
    <w:r w:rsidR="000D6D3B" w:rsidRPr="004E787B">
      <w:rPr>
        <w:sz w:val="20"/>
        <w:szCs w:val="20"/>
      </w:rPr>
      <w:t xml:space="preserve">Njegoševa br. 6, </w:t>
    </w:r>
    <w:r w:rsidR="002311F4" w:rsidRPr="004E787B">
      <w:rPr>
        <w:sz w:val="20"/>
        <w:szCs w:val="20"/>
      </w:rPr>
      <w:t>P</w:t>
    </w:r>
    <w:r w:rsidR="000D6D3B" w:rsidRPr="004E787B">
      <w:rPr>
        <w:sz w:val="20"/>
        <w:szCs w:val="20"/>
      </w:rPr>
      <w:t>odgorica</w:t>
    </w:r>
    <w:r w:rsidRPr="004E787B">
      <w:rPr>
        <w:sz w:val="20"/>
        <w:szCs w:val="20"/>
      </w:rPr>
      <w:t xml:space="preserve">                            </w:t>
    </w:r>
  </w:p>
  <w:p w14:paraId="03A63D76" w14:textId="3EFB0053" w:rsidR="00E24120" w:rsidRPr="000D6D3B" w:rsidRDefault="004E787B">
    <w:pPr>
      <w:pStyle w:val="Header"/>
      <w:jc w:val="center"/>
      <w:rPr>
        <w:rFonts w:ascii="Arial" w:hAnsi="Arial" w:cs="Arial"/>
        <w:color w:val="44546A" w:themeColor="text2"/>
        <w:sz w:val="20"/>
        <w:szCs w:val="20"/>
      </w:rPr>
    </w:pPr>
    <w:r w:rsidRPr="000D6D3B">
      <w:rPr>
        <w:rFonts w:ascii="Arial" w:hAnsi="Arial" w:cs="Arial"/>
        <w:noProof/>
        <w:sz w:val="20"/>
        <w:szCs w:val="20"/>
        <w:lang w:val="hr-HR"/>
      </w:rPr>
      <w:drawing>
        <wp:anchor distT="0" distB="0" distL="114300" distR="114300" simplePos="0" relativeHeight="251655680" behindDoc="0" locked="0" layoutInCell="1" allowOverlap="1" wp14:anchorId="721395EA" wp14:editId="09721585">
          <wp:simplePos x="0" y="0"/>
          <wp:positionH relativeFrom="column">
            <wp:posOffset>6734354</wp:posOffset>
          </wp:positionH>
          <wp:positionV relativeFrom="paragraph">
            <wp:posOffset>46405</wp:posOffset>
          </wp:positionV>
          <wp:extent cx="201295" cy="210185"/>
          <wp:effectExtent l="0" t="0" r="8255" b="0"/>
          <wp:wrapThrough wrapText="bothSides">
            <wp:wrapPolygon edited="0">
              <wp:start x="0" y="0"/>
              <wp:lineTo x="0" y="19577"/>
              <wp:lineTo x="20442" y="19577"/>
              <wp:lineTo x="20442" y="0"/>
              <wp:lineTo x="0" y="0"/>
            </wp:wrapPolygon>
          </wp:wrapThrough>
          <wp:docPr id="2007149921" name="Picture 11" descr="A phone logo on a green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49921" name="Picture 11" descr="A phone logo on a green background&#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201295" cy="210185"/>
                  </a:xfrm>
                  <a:prstGeom prst="rect">
                    <a:avLst/>
                  </a:prstGeom>
                </pic:spPr>
              </pic:pic>
            </a:graphicData>
          </a:graphic>
          <wp14:sizeRelH relativeFrom="margin">
            <wp14:pctWidth>0</wp14:pctWidth>
          </wp14:sizeRelH>
          <wp14:sizeRelV relativeFrom="margin">
            <wp14:pctHeight>0</wp14:pctHeight>
          </wp14:sizeRelV>
        </wp:anchor>
      </w:drawing>
    </w:r>
  </w:p>
  <w:p w14:paraId="37D67C60" w14:textId="44F2401A" w:rsidR="000D6D3B" w:rsidRPr="004E787B" w:rsidRDefault="000D6D3B" w:rsidP="000D6D3B">
    <w:pPr>
      <w:jc w:val="right"/>
      <w:rPr>
        <w:noProof/>
        <w:sz w:val="20"/>
        <w:szCs w:val="20"/>
        <w:lang w:val="hr-HR"/>
      </w:rPr>
    </w:pPr>
    <w:r w:rsidRPr="004E787B">
      <w:rPr>
        <w:noProof/>
        <w:sz w:val="20"/>
        <w:szCs w:val="20"/>
        <w:lang w:val="en-US" w:eastAsia="en-US"/>
      </w:rPr>
      <w:t>020 665 368</w:t>
    </w:r>
  </w:p>
  <w:p w14:paraId="1BE78EFA" w14:textId="1C91F698" w:rsidR="000D6D3B" w:rsidRPr="000D6D3B" w:rsidRDefault="004E787B" w:rsidP="000D6D3B">
    <w:pPr>
      <w:tabs>
        <w:tab w:val="left" w:pos="6756"/>
      </w:tabs>
      <w:ind w:left="0" w:firstLine="0"/>
      <w:jc w:val="left"/>
      <w:rPr>
        <w:rFonts w:ascii="Arial" w:hAnsi="Arial" w:cs="Arial"/>
        <w:noProof/>
        <w:sz w:val="20"/>
        <w:szCs w:val="20"/>
        <w:lang w:val="hr-HR"/>
      </w:rPr>
    </w:pPr>
    <w:r w:rsidRPr="004E787B">
      <w:rPr>
        <w:rFonts w:ascii="Arial" w:hAnsi="Arial" w:cs="Arial"/>
        <w:b/>
        <w:bCs/>
        <w:noProof/>
        <w:sz w:val="20"/>
        <w:szCs w:val="20"/>
        <w:lang w:val="hr-HR"/>
      </w:rPr>
      <w:drawing>
        <wp:anchor distT="0" distB="0" distL="114300" distR="114300" simplePos="0" relativeHeight="251661824" behindDoc="0" locked="0" layoutInCell="1" allowOverlap="1" wp14:anchorId="527432A7" wp14:editId="2349FBA8">
          <wp:simplePos x="0" y="0"/>
          <wp:positionH relativeFrom="column">
            <wp:posOffset>6685915</wp:posOffset>
          </wp:positionH>
          <wp:positionV relativeFrom="paragraph">
            <wp:posOffset>29845</wp:posOffset>
          </wp:positionV>
          <wp:extent cx="292735" cy="269240"/>
          <wp:effectExtent l="0" t="0" r="0" b="0"/>
          <wp:wrapSquare wrapText="bothSides"/>
          <wp:docPr id="1310035506" name="Picture 1310035506" descr="A picture containing graphics, symbol,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43432" name="Picture 6" descr="A picture containing graphics, symbol, colorfulness, de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2735" cy="269240"/>
                  </a:xfrm>
                  <a:prstGeom prst="rect">
                    <a:avLst/>
                  </a:prstGeom>
                </pic:spPr>
              </pic:pic>
            </a:graphicData>
          </a:graphic>
          <wp14:sizeRelH relativeFrom="margin">
            <wp14:pctWidth>0</wp14:pctWidth>
          </wp14:sizeRelH>
          <wp14:sizeRelV relativeFrom="margin">
            <wp14:pctHeight>0</wp14:pctHeight>
          </wp14:sizeRelV>
        </wp:anchor>
      </w:drawing>
    </w:r>
  </w:p>
  <w:p w14:paraId="4B05F14C" w14:textId="49E46433" w:rsidR="00E24120" w:rsidRPr="004E787B" w:rsidRDefault="004E787B" w:rsidP="004E787B">
    <w:pPr>
      <w:rPr>
        <w:noProof/>
        <w:sz w:val="20"/>
        <w:szCs w:val="20"/>
      </w:rPr>
    </w:pPr>
    <w:r>
      <w:rPr>
        <w:b/>
        <w:bCs/>
        <w:noProof/>
        <w:sz w:val="20"/>
        <w:szCs w:val="20"/>
      </w:rPr>
      <w:t xml:space="preserve">      </w:t>
    </w:r>
    <w:r w:rsidRPr="004E787B">
      <w:rPr>
        <w:b/>
        <w:bCs/>
        <w:noProof/>
        <w:sz w:val="20"/>
        <w:szCs w:val="20"/>
      </w:rPr>
      <w:t>Savez slijepih Crne Gore</w:t>
    </w:r>
    <w:r>
      <w:rPr>
        <w:noProof/>
        <w:sz w:val="20"/>
        <w:szCs w:val="20"/>
      </w:rPr>
      <w:t xml:space="preserve"> </w:t>
    </w:r>
    <w:r w:rsidR="000D6D3B" w:rsidRPr="004E787B">
      <w:rPr>
        <w:noProof/>
        <w:sz w:val="20"/>
        <w:szCs w:val="20"/>
      </w:rPr>
      <w:t xml:space="preserve">                                                                             </w:t>
    </w:r>
    <w:r>
      <w:rPr>
        <w:noProof/>
        <w:sz w:val="20"/>
        <w:szCs w:val="20"/>
      </w:rPr>
      <w:t xml:space="preserve">                                               </w:t>
    </w:r>
    <w:r w:rsidR="000D6D3B" w:rsidRPr="004E787B">
      <w:rPr>
        <w:noProof/>
        <w:sz w:val="20"/>
        <w:szCs w:val="20"/>
      </w:rPr>
      <w:t xml:space="preserve"> </w:t>
    </w:r>
    <w:hyperlink r:id="rId5" w:history="1">
      <w:r w:rsidR="000D6D3B" w:rsidRPr="004E787B">
        <w:rPr>
          <w:rStyle w:val="Hyperlink"/>
          <w:rFonts w:ascii="Arial" w:hAnsi="Arial" w:cs="Arial"/>
          <w:sz w:val="20"/>
          <w:szCs w:val="20"/>
          <w:lang w:val="bs-Latn-BA"/>
        </w:rPr>
        <w:t>savezslijepihcg@gmail.com</w:t>
      </w:r>
    </w:hyperlink>
    <w:r>
      <w:rPr>
        <w:rStyle w:val="Hyperlink"/>
        <w:rFonts w:ascii="Arial" w:hAnsi="Arial" w:cs="Arial"/>
        <w:sz w:val="20"/>
        <w:szCs w:val="20"/>
        <w:lang w:val="bs-Latn-BA"/>
      </w:rPr>
      <w:t xml:space="preserve"> </w:t>
    </w:r>
  </w:p>
  <w:p w14:paraId="44198C8A" w14:textId="3A398090" w:rsidR="00346579" w:rsidRDefault="00E24120" w:rsidP="00E24120">
    <w:pPr>
      <w:tabs>
        <w:tab w:val="left" w:pos="6756"/>
      </w:tabs>
      <w:jc w:val="left"/>
      <w:rPr>
        <w:rFonts w:ascii="Arial" w:eastAsiaTheme="minorHAnsi" w:hAnsi="Arial" w:cstheme="minorBidi"/>
        <w:noProof/>
        <w:sz w:val="28"/>
        <w:lang w:val="en-US" w:eastAsia="en-US"/>
      </w:rPr>
    </w:pPr>
    <w:r>
      <w:rPr>
        <w:rFonts w:asciiTheme="minorHAnsi" w:hAnsiTheme="minorHAnsi" w:cstheme="minorHAnsi"/>
        <w:noProof/>
        <w:sz w:val="22"/>
        <w:lang w:val="hr-HR"/>
      </w:rPr>
      <w:drawing>
        <wp:inline distT="0" distB="0" distL="0" distR="0" wp14:anchorId="2CEFFC3F" wp14:editId="4DDA1557">
          <wp:extent cx="403225" cy="327285"/>
          <wp:effectExtent l="0" t="0" r="0" b="0"/>
          <wp:docPr id="368536377" name="Picture 368536377" descr="A picture containing graphics, symbol,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43432" name="Picture 6" descr="A picture containing graphics, symbol, colorfulness, de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flipH="1">
                    <a:off x="0" y="0"/>
                    <a:ext cx="458879" cy="372458"/>
                  </a:xfrm>
                  <a:prstGeom prst="rect">
                    <a:avLst/>
                  </a:prstGeom>
                </pic:spPr>
              </pic:pic>
            </a:graphicData>
          </a:graphic>
        </wp:inline>
      </w:drawing>
    </w:r>
    <w:r>
      <w:rPr>
        <w:rFonts w:ascii="Arial" w:eastAsiaTheme="minorHAnsi" w:hAnsi="Arial" w:cstheme="minorBidi"/>
        <w:noProof/>
        <w:sz w:val="28"/>
        <w:lang w:val="en-US" w:eastAsia="en-US"/>
      </w:rPr>
      <w:drawing>
        <wp:anchor distT="0" distB="0" distL="114300" distR="114300" simplePos="1" relativeHeight="251657728" behindDoc="1" locked="0" layoutInCell="1" allowOverlap="1" wp14:anchorId="01AAE8C3" wp14:editId="1E97650E">
          <wp:simplePos x="0" y="0"/>
          <wp:positionH relativeFrom="column">
            <wp:posOffset>0</wp:posOffset>
          </wp:positionH>
          <wp:positionV relativeFrom="paragraph">
            <wp:posOffset>0</wp:posOffset>
          </wp:positionV>
          <wp:extent cx="6181725" cy="5162550"/>
          <wp:effectExtent l="0" t="0" r="9525" b="0"/>
          <wp:wrapTight wrapText="bothSides">
            <wp:wrapPolygon edited="0">
              <wp:start x="0" y="0"/>
              <wp:lineTo x="0" y="21520"/>
              <wp:lineTo x="21567" y="21520"/>
              <wp:lineTo x="21567" y="0"/>
              <wp:lineTo x="0" y="0"/>
            </wp:wrapPolygon>
          </wp:wrapTight>
          <wp:docPr id="971103545" name="Picture 10" descr="A red telephone with a white circle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03545" name="Picture 10" descr="A red telephone with a white circle on i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6181725" cy="5162550"/>
                  </a:xfrm>
                  <a:prstGeom prst="rect">
                    <a:avLst/>
                  </a:prstGeom>
                </pic:spPr>
              </pic:pic>
            </a:graphicData>
          </a:graphic>
        </wp:anchor>
      </w:drawing>
    </w:r>
    <w:r>
      <w:rPr>
        <w:rFonts w:ascii="Arial" w:eastAsiaTheme="minorHAnsi" w:hAnsi="Arial" w:cstheme="minorBidi"/>
        <w:noProof/>
        <w:sz w:val="28"/>
        <w:lang w:val="en-US" w:eastAsia="en-US"/>
      </w:rPr>
      <w:drawing>
        <wp:inline distT="0" distB="0" distL="0" distR="0" wp14:anchorId="46ABF06C" wp14:editId="08DD1559">
          <wp:extent cx="4943053" cy="5162550"/>
          <wp:effectExtent l="0" t="0" r="0" b="0"/>
          <wp:docPr id="230550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50202"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4943053" cy="5162550"/>
                  </a:xfrm>
                  <a:prstGeom prst="rect">
                    <a:avLst/>
                  </a:prstGeom>
                </pic:spPr>
              </pic:pic>
            </a:graphicData>
          </a:graphic>
        </wp:inline>
      </w:drawing>
    </w:r>
  </w:p>
  <w:p w14:paraId="6CA5C017" w14:textId="77777777" w:rsidR="00E24120" w:rsidRDefault="00E24120" w:rsidP="000207FA">
    <w:pPr>
      <w:jc w:val="left"/>
      <w:rPr>
        <w:rFonts w:ascii="Arial" w:eastAsiaTheme="minorHAnsi" w:hAnsi="Arial" w:cstheme="minorBidi"/>
        <w:noProof/>
        <w:sz w:val="28"/>
        <w:lang w:val="en-US" w:eastAsia="en-US"/>
      </w:rPr>
    </w:pPr>
  </w:p>
  <w:p w14:paraId="58507333" w14:textId="77777777" w:rsidR="00E24120" w:rsidRDefault="00E24120" w:rsidP="000207FA">
    <w:pPr>
      <w:jc w:val="left"/>
      <w:rPr>
        <w:rFonts w:ascii="Arial" w:eastAsiaTheme="minorHAnsi" w:hAnsi="Arial" w:cstheme="minorBidi"/>
        <w:noProof/>
        <w:sz w:val="28"/>
        <w:lang w:val="en-US" w:eastAsia="en-US"/>
      </w:rPr>
    </w:pPr>
  </w:p>
  <w:p w14:paraId="08BBD182" w14:textId="77777777" w:rsidR="00E24120" w:rsidRDefault="00E24120" w:rsidP="000207FA">
    <w:pPr>
      <w:jc w:val="left"/>
      <w:rPr>
        <w:rFonts w:ascii="Arial" w:eastAsiaTheme="minorHAnsi" w:hAnsi="Arial" w:cstheme="minorBidi"/>
        <w:noProof/>
        <w:sz w:val="28"/>
        <w:lang w:val="en-US" w:eastAsia="en-US"/>
      </w:rPr>
    </w:pPr>
  </w:p>
  <w:p w14:paraId="32594414" w14:textId="77777777" w:rsidR="00E24120" w:rsidRDefault="00E24120" w:rsidP="000207FA">
    <w:pPr>
      <w:jc w:val="left"/>
      <w:rPr>
        <w:rFonts w:ascii="Arial" w:eastAsiaTheme="minorHAnsi" w:hAnsi="Arial" w:cstheme="minorBidi"/>
        <w:noProof/>
        <w:sz w:val="28"/>
        <w:lang w:val="en-US" w:eastAsia="en-US"/>
      </w:rPr>
    </w:pPr>
  </w:p>
  <w:p w14:paraId="73C0A895" w14:textId="77777777" w:rsidR="00E24120" w:rsidRDefault="00E24120" w:rsidP="000207FA">
    <w:pPr>
      <w:jc w:val="left"/>
      <w:rPr>
        <w:rFonts w:ascii="Arial" w:eastAsiaTheme="minorHAnsi" w:hAnsi="Arial" w:cstheme="minorBidi"/>
        <w:noProof/>
        <w:sz w:val="28"/>
        <w:lang w:val="en-US" w:eastAsia="en-US"/>
      </w:rPr>
    </w:pPr>
  </w:p>
  <w:p w14:paraId="2BDB38D1" w14:textId="77777777" w:rsidR="00E24120" w:rsidRDefault="00E24120" w:rsidP="000207FA">
    <w:pPr>
      <w:jc w:val="left"/>
      <w:rPr>
        <w:rFonts w:ascii="Arial" w:eastAsiaTheme="minorHAnsi" w:hAnsi="Arial" w:cstheme="minorBidi"/>
        <w:noProof/>
        <w:sz w:val="28"/>
        <w:lang w:val="en-US" w:eastAsia="en-US"/>
      </w:rPr>
    </w:pPr>
  </w:p>
  <w:p w14:paraId="16233DFE" w14:textId="77777777" w:rsidR="00E24120" w:rsidRDefault="00E24120" w:rsidP="000207FA">
    <w:pPr>
      <w:jc w:val="left"/>
      <w:rPr>
        <w:rFonts w:ascii="Arial" w:eastAsiaTheme="minorHAnsi" w:hAnsi="Arial" w:cstheme="minorBidi"/>
        <w:noProof/>
        <w:sz w:val="28"/>
        <w:lang w:val="en-US" w:eastAsia="en-US"/>
      </w:rPr>
    </w:pPr>
  </w:p>
  <w:p w14:paraId="704E5BC1" w14:textId="77777777" w:rsidR="00E24120" w:rsidRPr="000207FA" w:rsidRDefault="00E24120" w:rsidP="000207FA">
    <w:pPr>
      <w:jc w:val="left"/>
      <w:rPr>
        <w:rFonts w:ascii="Arial" w:eastAsiaTheme="minorHAnsi" w:hAnsi="Arial" w:cstheme="minorBidi"/>
        <w:noProof/>
        <w:sz w:val="2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20F"/>
    <w:multiLevelType w:val="hybridMultilevel"/>
    <w:tmpl w:val="AF3C3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D60B3E"/>
    <w:multiLevelType w:val="hybridMultilevel"/>
    <w:tmpl w:val="65F60128"/>
    <w:lvl w:ilvl="0" w:tplc="E2FEE666">
      <w:numFmt w:val="bullet"/>
      <w:lvlText w:val=""/>
      <w:lvlJc w:val="left"/>
      <w:pPr>
        <w:ind w:left="720" w:hanging="360"/>
      </w:pPr>
      <w:rPr>
        <w:rFonts w:ascii="Symbol" w:eastAsia="Calibri" w:hAnsi="Symbol"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33F44AA8"/>
    <w:multiLevelType w:val="hybridMultilevel"/>
    <w:tmpl w:val="C570FFA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AB48A1"/>
    <w:multiLevelType w:val="hybridMultilevel"/>
    <w:tmpl w:val="F2AA23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1BE6203"/>
    <w:multiLevelType w:val="hybridMultilevel"/>
    <w:tmpl w:val="D23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E59BF"/>
    <w:multiLevelType w:val="hybridMultilevel"/>
    <w:tmpl w:val="565EE0E6"/>
    <w:lvl w:ilvl="0" w:tplc="B4FA84F6">
      <w:numFmt w:val="bullet"/>
      <w:lvlText w:val=""/>
      <w:lvlJc w:val="left"/>
      <w:pPr>
        <w:ind w:left="720" w:hanging="360"/>
      </w:pPr>
      <w:rPr>
        <w:rFonts w:ascii="Symbol" w:eastAsia="Calibri" w:hAnsi="Symbol"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58A4DF2"/>
    <w:multiLevelType w:val="hybridMultilevel"/>
    <w:tmpl w:val="283252E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4C52DEB"/>
    <w:multiLevelType w:val="hybridMultilevel"/>
    <w:tmpl w:val="9300FD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7870529"/>
    <w:multiLevelType w:val="hybridMultilevel"/>
    <w:tmpl w:val="96CEF522"/>
    <w:lvl w:ilvl="0" w:tplc="71043D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D53313"/>
    <w:multiLevelType w:val="hybridMultilevel"/>
    <w:tmpl w:val="269A2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7308960">
    <w:abstractNumId w:val="8"/>
  </w:num>
  <w:num w:numId="2" w16cid:durableId="900365811">
    <w:abstractNumId w:val="3"/>
  </w:num>
  <w:num w:numId="3" w16cid:durableId="2141992256">
    <w:abstractNumId w:val="6"/>
  </w:num>
  <w:num w:numId="4" w16cid:durableId="2143422727">
    <w:abstractNumId w:val="2"/>
  </w:num>
  <w:num w:numId="5" w16cid:durableId="580409362">
    <w:abstractNumId w:val="7"/>
  </w:num>
  <w:num w:numId="6" w16cid:durableId="241792461">
    <w:abstractNumId w:val="9"/>
  </w:num>
  <w:num w:numId="7" w16cid:durableId="1738625662">
    <w:abstractNumId w:val="0"/>
  </w:num>
  <w:num w:numId="8" w16cid:durableId="485828254">
    <w:abstractNumId w:val="5"/>
  </w:num>
  <w:num w:numId="9" w16cid:durableId="1656716950">
    <w:abstractNumId w:val="1"/>
  </w:num>
  <w:num w:numId="10" w16cid:durableId="1243106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CB2"/>
    <w:rsid w:val="000128D1"/>
    <w:rsid w:val="000207FA"/>
    <w:rsid w:val="000265DB"/>
    <w:rsid w:val="000327BD"/>
    <w:rsid w:val="00032BE9"/>
    <w:rsid w:val="00041EA4"/>
    <w:rsid w:val="00045201"/>
    <w:rsid w:val="00051AD4"/>
    <w:rsid w:val="00057BCA"/>
    <w:rsid w:val="00063A3D"/>
    <w:rsid w:val="00066FC9"/>
    <w:rsid w:val="000707ED"/>
    <w:rsid w:val="00071857"/>
    <w:rsid w:val="0008206C"/>
    <w:rsid w:val="00087085"/>
    <w:rsid w:val="00087EE3"/>
    <w:rsid w:val="0009233E"/>
    <w:rsid w:val="000A34EF"/>
    <w:rsid w:val="000B3B4D"/>
    <w:rsid w:val="000C3C77"/>
    <w:rsid w:val="000C4225"/>
    <w:rsid w:val="000D6D3B"/>
    <w:rsid w:val="000E37BC"/>
    <w:rsid w:val="000E4CD7"/>
    <w:rsid w:val="000E574B"/>
    <w:rsid w:val="000E5E8C"/>
    <w:rsid w:val="000F066A"/>
    <w:rsid w:val="000F1C73"/>
    <w:rsid w:val="000F7F8C"/>
    <w:rsid w:val="001061EE"/>
    <w:rsid w:val="001072A6"/>
    <w:rsid w:val="00110EFD"/>
    <w:rsid w:val="00115D19"/>
    <w:rsid w:val="001223DE"/>
    <w:rsid w:val="001241FD"/>
    <w:rsid w:val="00125957"/>
    <w:rsid w:val="00125A4C"/>
    <w:rsid w:val="00134305"/>
    <w:rsid w:val="00137DA7"/>
    <w:rsid w:val="00141D2B"/>
    <w:rsid w:val="0014280B"/>
    <w:rsid w:val="00145DED"/>
    <w:rsid w:val="00183642"/>
    <w:rsid w:val="00192533"/>
    <w:rsid w:val="00193E7F"/>
    <w:rsid w:val="001941D3"/>
    <w:rsid w:val="00195892"/>
    <w:rsid w:val="001A1954"/>
    <w:rsid w:val="001A2DBC"/>
    <w:rsid w:val="001A341E"/>
    <w:rsid w:val="001A4AC3"/>
    <w:rsid w:val="001B5B28"/>
    <w:rsid w:val="001C7A5D"/>
    <w:rsid w:val="001D544D"/>
    <w:rsid w:val="001D7A67"/>
    <w:rsid w:val="001E498E"/>
    <w:rsid w:val="001F111E"/>
    <w:rsid w:val="001F4F16"/>
    <w:rsid w:val="00213479"/>
    <w:rsid w:val="00214C8E"/>
    <w:rsid w:val="00216BDD"/>
    <w:rsid w:val="002311F4"/>
    <w:rsid w:val="00234CA2"/>
    <w:rsid w:val="00240A0C"/>
    <w:rsid w:val="00251072"/>
    <w:rsid w:val="002525CB"/>
    <w:rsid w:val="002534E7"/>
    <w:rsid w:val="002635AA"/>
    <w:rsid w:val="00266752"/>
    <w:rsid w:val="0027361F"/>
    <w:rsid w:val="00275B56"/>
    <w:rsid w:val="0028799C"/>
    <w:rsid w:val="00293355"/>
    <w:rsid w:val="002A06B4"/>
    <w:rsid w:val="002A0B17"/>
    <w:rsid w:val="002A29FB"/>
    <w:rsid w:val="002A5B60"/>
    <w:rsid w:val="002A5C46"/>
    <w:rsid w:val="002C057F"/>
    <w:rsid w:val="002C0677"/>
    <w:rsid w:val="002C36DE"/>
    <w:rsid w:val="002E0039"/>
    <w:rsid w:val="002E1F39"/>
    <w:rsid w:val="002F26A9"/>
    <w:rsid w:val="002F3E12"/>
    <w:rsid w:val="00307888"/>
    <w:rsid w:val="00307D53"/>
    <w:rsid w:val="00316DC8"/>
    <w:rsid w:val="00331A11"/>
    <w:rsid w:val="00332E0A"/>
    <w:rsid w:val="00332E5D"/>
    <w:rsid w:val="003355F1"/>
    <w:rsid w:val="00340F17"/>
    <w:rsid w:val="00346579"/>
    <w:rsid w:val="00347E97"/>
    <w:rsid w:val="00350F9D"/>
    <w:rsid w:val="00352263"/>
    <w:rsid w:val="0035584B"/>
    <w:rsid w:val="00357786"/>
    <w:rsid w:val="00365EB2"/>
    <w:rsid w:val="0038318C"/>
    <w:rsid w:val="003847EF"/>
    <w:rsid w:val="00384D12"/>
    <w:rsid w:val="00395110"/>
    <w:rsid w:val="00397528"/>
    <w:rsid w:val="003A12FE"/>
    <w:rsid w:val="003A3619"/>
    <w:rsid w:val="003A49DF"/>
    <w:rsid w:val="003A66CE"/>
    <w:rsid w:val="003C19D7"/>
    <w:rsid w:val="003D0968"/>
    <w:rsid w:val="003D284E"/>
    <w:rsid w:val="003D6897"/>
    <w:rsid w:val="003E1FCF"/>
    <w:rsid w:val="003E4578"/>
    <w:rsid w:val="003F4E05"/>
    <w:rsid w:val="0040117E"/>
    <w:rsid w:val="0040189D"/>
    <w:rsid w:val="00403D68"/>
    <w:rsid w:val="00405F4C"/>
    <w:rsid w:val="00412343"/>
    <w:rsid w:val="00413B70"/>
    <w:rsid w:val="00417F9D"/>
    <w:rsid w:val="004260C3"/>
    <w:rsid w:val="0045235D"/>
    <w:rsid w:val="00453EEC"/>
    <w:rsid w:val="0045472D"/>
    <w:rsid w:val="00462DD6"/>
    <w:rsid w:val="004678B3"/>
    <w:rsid w:val="00487648"/>
    <w:rsid w:val="004A1110"/>
    <w:rsid w:val="004B62CC"/>
    <w:rsid w:val="004B6CA6"/>
    <w:rsid w:val="004E0F7E"/>
    <w:rsid w:val="004E3393"/>
    <w:rsid w:val="004E416F"/>
    <w:rsid w:val="004E57F2"/>
    <w:rsid w:val="004E7491"/>
    <w:rsid w:val="004E787B"/>
    <w:rsid w:val="004F510C"/>
    <w:rsid w:val="004F6421"/>
    <w:rsid w:val="00501584"/>
    <w:rsid w:val="00501F0A"/>
    <w:rsid w:val="00514669"/>
    <w:rsid w:val="00525FE2"/>
    <w:rsid w:val="00526F5F"/>
    <w:rsid w:val="00537D11"/>
    <w:rsid w:val="00543445"/>
    <w:rsid w:val="00555CC3"/>
    <w:rsid w:val="0056332F"/>
    <w:rsid w:val="0058395C"/>
    <w:rsid w:val="005861C0"/>
    <w:rsid w:val="00591253"/>
    <w:rsid w:val="00593701"/>
    <w:rsid w:val="005A19EA"/>
    <w:rsid w:val="005A4742"/>
    <w:rsid w:val="005B7C10"/>
    <w:rsid w:val="005B7D86"/>
    <w:rsid w:val="005C2734"/>
    <w:rsid w:val="005C6A98"/>
    <w:rsid w:val="005C7712"/>
    <w:rsid w:val="005E3485"/>
    <w:rsid w:val="005F771E"/>
    <w:rsid w:val="00601601"/>
    <w:rsid w:val="00601CB2"/>
    <w:rsid w:val="0060239F"/>
    <w:rsid w:val="00603C2C"/>
    <w:rsid w:val="00633D5B"/>
    <w:rsid w:val="006529CB"/>
    <w:rsid w:val="00655922"/>
    <w:rsid w:val="006604F5"/>
    <w:rsid w:val="00664F55"/>
    <w:rsid w:val="00672514"/>
    <w:rsid w:val="006726F4"/>
    <w:rsid w:val="006766A1"/>
    <w:rsid w:val="00682DBD"/>
    <w:rsid w:val="0068767A"/>
    <w:rsid w:val="0069076C"/>
    <w:rsid w:val="006A19FE"/>
    <w:rsid w:val="006B0F6C"/>
    <w:rsid w:val="006D1E78"/>
    <w:rsid w:val="006F551D"/>
    <w:rsid w:val="00700654"/>
    <w:rsid w:val="00701690"/>
    <w:rsid w:val="00712234"/>
    <w:rsid w:val="00717727"/>
    <w:rsid w:val="0072745F"/>
    <w:rsid w:val="00731093"/>
    <w:rsid w:val="0073286E"/>
    <w:rsid w:val="007409F1"/>
    <w:rsid w:val="007540CD"/>
    <w:rsid w:val="00757D7F"/>
    <w:rsid w:val="00762DC6"/>
    <w:rsid w:val="007638BD"/>
    <w:rsid w:val="00764E34"/>
    <w:rsid w:val="00770EB3"/>
    <w:rsid w:val="00771611"/>
    <w:rsid w:val="0078110A"/>
    <w:rsid w:val="00782BC1"/>
    <w:rsid w:val="00784E86"/>
    <w:rsid w:val="00787064"/>
    <w:rsid w:val="007A7EF5"/>
    <w:rsid w:val="007B2BCF"/>
    <w:rsid w:val="007B3456"/>
    <w:rsid w:val="007C54AA"/>
    <w:rsid w:val="007D0AEA"/>
    <w:rsid w:val="007D182B"/>
    <w:rsid w:val="007E5311"/>
    <w:rsid w:val="007F1FEE"/>
    <w:rsid w:val="007F3325"/>
    <w:rsid w:val="007F6E27"/>
    <w:rsid w:val="00802F5A"/>
    <w:rsid w:val="0081109D"/>
    <w:rsid w:val="00814D5D"/>
    <w:rsid w:val="008170C0"/>
    <w:rsid w:val="00822CE2"/>
    <w:rsid w:val="008322AF"/>
    <w:rsid w:val="008341BF"/>
    <w:rsid w:val="00841A5D"/>
    <w:rsid w:val="00842FFF"/>
    <w:rsid w:val="00843A2E"/>
    <w:rsid w:val="00844DEB"/>
    <w:rsid w:val="00850397"/>
    <w:rsid w:val="008508DD"/>
    <w:rsid w:val="00853898"/>
    <w:rsid w:val="008601B9"/>
    <w:rsid w:val="008666A2"/>
    <w:rsid w:val="00867BD7"/>
    <w:rsid w:val="00877836"/>
    <w:rsid w:val="0088751F"/>
    <w:rsid w:val="00893606"/>
    <w:rsid w:val="008A0B28"/>
    <w:rsid w:val="008C1E58"/>
    <w:rsid w:val="008C7F67"/>
    <w:rsid w:val="008D4324"/>
    <w:rsid w:val="008F1051"/>
    <w:rsid w:val="008F1E23"/>
    <w:rsid w:val="008F536E"/>
    <w:rsid w:val="00905912"/>
    <w:rsid w:val="00933218"/>
    <w:rsid w:val="00933C5E"/>
    <w:rsid w:val="00934493"/>
    <w:rsid w:val="00941ADB"/>
    <w:rsid w:val="0094628B"/>
    <w:rsid w:val="00947481"/>
    <w:rsid w:val="00950B3E"/>
    <w:rsid w:val="00962F84"/>
    <w:rsid w:val="0096493A"/>
    <w:rsid w:val="00966707"/>
    <w:rsid w:val="009701E7"/>
    <w:rsid w:val="00976675"/>
    <w:rsid w:val="00977D88"/>
    <w:rsid w:val="00980863"/>
    <w:rsid w:val="00990518"/>
    <w:rsid w:val="0099200F"/>
    <w:rsid w:val="00993E5D"/>
    <w:rsid w:val="009A1B72"/>
    <w:rsid w:val="009B0F53"/>
    <w:rsid w:val="009D043D"/>
    <w:rsid w:val="009D5E0A"/>
    <w:rsid w:val="009F3831"/>
    <w:rsid w:val="009F5B7A"/>
    <w:rsid w:val="009F6097"/>
    <w:rsid w:val="00A01E04"/>
    <w:rsid w:val="00A023F6"/>
    <w:rsid w:val="00A10007"/>
    <w:rsid w:val="00A24939"/>
    <w:rsid w:val="00A24D20"/>
    <w:rsid w:val="00A26777"/>
    <w:rsid w:val="00A268D3"/>
    <w:rsid w:val="00A35B54"/>
    <w:rsid w:val="00A433AB"/>
    <w:rsid w:val="00A46121"/>
    <w:rsid w:val="00A51987"/>
    <w:rsid w:val="00A52CE4"/>
    <w:rsid w:val="00A57DAC"/>
    <w:rsid w:val="00A60AC6"/>
    <w:rsid w:val="00A6282E"/>
    <w:rsid w:val="00A664F9"/>
    <w:rsid w:val="00A73E95"/>
    <w:rsid w:val="00A80008"/>
    <w:rsid w:val="00A853E4"/>
    <w:rsid w:val="00A91BE9"/>
    <w:rsid w:val="00A9458E"/>
    <w:rsid w:val="00A97A04"/>
    <w:rsid w:val="00AB1030"/>
    <w:rsid w:val="00AC7A40"/>
    <w:rsid w:val="00AD713F"/>
    <w:rsid w:val="00AE1084"/>
    <w:rsid w:val="00AE2419"/>
    <w:rsid w:val="00AF7B8B"/>
    <w:rsid w:val="00B02033"/>
    <w:rsid w:val="00B02EBE"/>
    <w:rsid w:val="00B10C4D"/>
    <w:rsid w:val="00B2075F"/>
    <w:rsid w:val="00B348EF"/>
    <w:rsid w:val="00B35F3B"/>
    <w:rsid w:val="00B371D9"/>
    <w:rsid w:val="00B5406A"/>
    <w:rsid w:val="00B550D6"/>
    <w:rsid w:val="00B60EC4"/>
    <w:rsid w:val="00B70D0B"/>
    <w:rsid w:val="00B74B7B"/>
    <w:rsid w:val="00B75C85"/>
    <w:rsid w:val="00B82CD7"/>
    <w:rsid w:val="00B82F5A"/>
    <w:rsid w:val="00B87385"/>
    <w:rsid w:val="00B9044C"/>
    <w:rsid w:val="00B955A1"/>
    <w:rsid w:val="00BA3B0E"/>
    <w:rsid w:val="00BB1F3A"/>
    <w:rsid w:val="00BB4F27"/>
    <w:rsid w:val="00BB5C19"/>
    <w:rsid w:val="00BD0A03"/>
    <w:rsid w:val="00BD5662"/>
    <w:rsid w:val="00BE0842"/>
    <w:rsid w:val="00BF4113"/>
    <w:rsid w:val="00BF5694"/>
    <w:rsid w:val="00BF7E5A"/>
    <w:rsid w:val="00C05050"/>
    <w:rsid w:val="00C113AA"/>
    <w:rsid w:val="00C13B2F"/>
    <w:rsid w:val="00C1522A"/>
    <w:rsid w:val="00C152C4"/>
    <w:rsid w:val="00C23C78"/>
    <w:rsid w:val="00C24AEB"/>
    <w:rsid w:val="00C24F56"/>
    <w:rsid w:val="00C34A9E"/>
    <w:rsid w:val="00C36484"/>
    <w:rsid w:val="00C41C9C"/>
    <w:rsid w:val="00C461A9"/>
    <w:rsid w:val="00C530C3"/>
    <w:rsid w:val="00C532C3"/>
    <w:rsid w:val="00C56E11"/>
    <w:rsid w:val="00C60478"/>
    <w:rsid w:val="00C64082"/>
    <w:rsid w:val="00C64284"/>
    <w:rsid w:val="00C7006B"/>
    <w:rsid w:val="00C73DEF"/>
    <w:rsid w:val="00C746FA"/>
    <w:rsid w:val="00C81F86"/>
    <w:rsid w:val="00C8448D"/>
    <w:rsid w:val="00C85EC8"/>
    <w:rsid w:val="00C94397"/>
    <w:rsid w:val="00CA0A70"/>
    <w:rsid w:val="00CA0B7D"/>
    <w:rsid w:val="00CA1ECF"/>
    <w:rsid w:val="00CA24DE"/>
    <w:rsid w:val="00CA2EDA"/>
    <w:rsid w:val="00CA3ACC"/>
    <w:rsid w:val="00CB03F7"/>
    <w:rsid w:val="00CB364F"/>
    <w:rsid w:val="00CB554F"/>
    <w:rsid w:val="00CB78C2"/>
    <w:rsid w:val="00CC1A34"/>
    <w:rsid w:val="00CC55FD"/>
    <w:rsid w:val="00CC6131"/>
    <w:rsid w:val="00CD235C"/>
    <w:rsid w:val="00CE3B22"/>
    <w:rsid w:val="00CF11DD"/>
    <w:rsid w:val="00CF1250"/>
    <w:rsid w:val="00CF1D28"/>
    <w:rsid w:val="00CF3967"/>
    <w:rsid w:val="00D109D0"/>
    <w:rsid w:val="00D17244"/>
    <w:rsid w:val="00D205FE"/>
    <w:rsid w:val="00D2143B"/>
    <w:rsid w:val="00D25689"/>
    <w:rsid w:val="00D33F0B"/>
    <w:rsid w:val="00D34BD3"/>
    <w:rsid w:val="00D35BF5"/>
    <w:rsid w:val="00D373C0"/>
    <w:rsid w:val="00D37D1A"/>
    <w:rsid w:val="00D4398E"/>
    <w:rsid w:val="00D53466"/>
    <w:rsid w:val="00D6603B"/>
    <w:rsid w:val="00D66853"/>
    <w:rsid w:val="00D6696F"/>
    <w:rsid w:val="00D67B4F"/>
    <w:rsid w:val="00D72C49"/>
    <w:rsid w:val="00D74B31"/>
    <w:rsid w:val="00D904D2"/>
    <w:rsid w:val="00D97BF6"/>
    <w:rsid w:val="00DA51BF"/>
    <w:rsid w:val="00DA656A"/>
    <w:rsid w:val="00DB4666"/>
    <w:rsid w:val="00DB791A"/>
    <w:rsid w:val="00DC11BC"/>
    <w:rsid w:val="00DD6023"/>
    <w:rsid w:val="00DD683A"/>
    <w:rsid w:val="00DD7B32"/>
    <w:rsid w:val="00DF1A53"/>
    <w:rsid w:val="00DF3072"/>
    <w:rsid w:val="00DF68EC"/>
    <w:rsid w:val="00E00830"/>
    <w:rsid w:val="00E10A53"/>
    <w:rsid w:val="00E16A65"/>
    <w:rsid w:val="00E23AA0"/>
    <w:rsid w:val="00E24120"/>
    <w:rsid w:val="00E302A0"/>
    <w:rsid w:val="00E33D1C"/>
    <w:rsid w:val="00E35396"/>
    <w:rsid w:val="00E422F5"/>
    <w:rsid w:val="00E42373"/>
    <w:rsid w:val="00E423DC"/>
    <w:rsid w:val="00E42485"/>
    <w:rsid w:val="00E5040F"/>
    <w:rsid w:val="00E52315"/>
    <w:rsid w:val="00E55A46"/>
    <w:rsid w:val="00E726BC"/>
    <w:rsid w:val="00E756DC"/>
    <w:rsid w:val="00E777A7"/>
    <w:rsid w:val="00E87729"/>
    <w:rsid w:val="00E913B0"/>
    <w:rsid w:val="00E91A69"/>
    <w:rsid w:val="00E94FD1"/>
    <w:rsid w:val="00EA09F3"/>
    <w:rsid w:val="00EA2CEE"/>
    <w:rsid w:val="00EA615F"/>
    <w:rsid w:val="00EA733F"/>
    <w:rsid w:val="00EB05FB"/>
    <w:rsid w:val="00ED0A5A"/>
    <w:rsid w:val="00ED7E0C"/>
    <w:rsid w:val="00EF4C22"/>
    <w:rsid w:val="00F02632"/>
    <w:rsid w:val="00F0600F"/>
    <w:rsid w:val="00F148BF"/>
    <w:rsid w:val="00F164B9"/>
    <w:rsid w:val="00F23071"/>
    <w:rsid w:val="00F26378"/>
    <w:rsid w:val="00F40161"/>
    <w:rsid w:val="00F43413"/>
    <w:rsid w:val="00F5145C"/>
    <w:rsid w:val="00F6104A"/>
    <w:rsid w:val="00F67991"/>
    <w:rsid w:val="00F72092"/>
    <w:rsid w:val="00F74D6A"/>
    <w:rsid w:val="00F770C8"/>
    <w:rsid w:val="00F85830"/>
    <w:rsid w:val="00F9372D"/>
    <w:rsid w:val="00F94647"/>
    <w:rsid w:val="00F9705A"/>
    <w:rsid w:val="00F97B6E"/>
    <w:rsid w:val="00F97C5F"/>
    <w:rsid w:val="00FA49C2"/>
    <w:rsid w:val="00FB169E"/>
    <w:rsid w:val="00FB5080"/>
    <w:rsid w:val="00FD39DD"/>
    <w:rsid w:val="00FD3EAA"/>
    <w:rsid w:val="00FD5479"/>
    <w:rsid w:val="00FD6408"/>
    <w:rsid w:val="00FE3213"/>
    <w:rsid w:val="00FF05AF"/>
    <w:rsid w:val="00FF4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13B2E"/>
  <w15:docId w15:val="{779A95EA-98D2-4CF0-873D-90407CBB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669"/>
    <w:pPr>
      <w:suppressAutoHyphens/>
      <w:autoSpaceDN w:val="0"/>
      <w:spacing w:after="1" w:line="216" w:lineRule="auto"/>
      <w:ind w:left="10" w:hanging="10"/>
      <w:jc w:val="both"/>
      <w:textAlignment w:val="baseline"/>
    </w:pPr>
    <w:rPr>
      <w:rFonts w:ascii="Calibri" w:eastAsia="Calibri" w:hAnsi="Calibri" w:cs="Calibri"/>
      <w:color w:val="000000"/>
      <w:sz w:val="24"/>
      <w:lang w:val="hr-BA" w:eastAsia="hr-BA"/>
    </w:rPr>
  </w:style>
  <w:style w:type="paragraph" w:styleId="Heading1">
    <w:name w:val="heading 1"/>
    <w:basedOn w:val="Normal"/>
    <w:next w:val="Normal"/>
    <w:link w:val="Heading1Char"/>
    <w:uiPriority w:val="9"/>
    <w:qFormat/>
    <w:rsid w:val="00057B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4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579"/>
    <w:pPr>
      <w:spacing w:after="0" w:line="240" w:lineRule="auto"/>
    </w:pPr>
  </w:style>
  <w:style w:type="paragraph" w:styleId="Header">
    <w:name w:val="header"/>
    <w:basedOn w:val="Normal"/>
    <w:link w:val="HeaderChar"/>
    <w:uiPriority w:val="99"/>
    <w:unhideWhenUsed/>
    <w:rsid w:val="003465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6579"/>
  </w:style>
  <w:style w:type="paragraph" w:styleId="Footer">
    <w:name w:val="footer"/>
    <w:basedOn w:val="Normal"/>
    <w:link w:val="FooterChar"/>
    <w:uiPriority w:val="99"/>
    <w:unhideWhenUsed/>
    <w:rsid w:val="003465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6579"/>
  </w:style>
  <w:style w:type="table" w:styleId="TableGrid">
    <w:name w:val="Table Grid"/>
    <w:basedOn w:val="TableNormal"/>
    <w:uiPriority w:val="39"/>
    <w:rsid w:val="0048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BCA"/>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A24DE"/>
    <w:rPr>
      <w:sz w:val="16"/>
      <w:szCs w:val="16"/>
    </w:rPr>
  </w:style>
  <w:style w:type="paragraph" w:styleId="CommentText">
    <w:name w:val="annotation text"/>
    <w:basedOn w:val="Normal"/>
    <w:link w:val="CommentTextChar"/>
    <w:uiPriority w:val="99"/>
    <w:semiHidden/>
    <w:unhideWhenUsed/>
    <w:rsid w:val="00CA24DE"/>
    <w:pPr>
      <w:spacing w:line="240" w:lineRule="auto"/>
    </w:pPr>
    <w:rPr>
      <w:sz w:val="20"/>
      <w:szCs w:val="20"/>
    </w:rPr>
  </w:style>
  <w:style w:type="character" w:customStyle="1" w:styleId="CommentTextChar">
    <w:name w:val="Comment Text Char"/>
    <w:basedOn w:val="DefaultParagraphFont"/>
    <w:link w:val="CommentText"/>
    <w:uiPriority w:val="99"/>
    <w:semiHidden/>
    <w:rsid w:val="00CA24DE"/>
    <w:rPr>
      <w:sz w:val="20"/>
      <w:szCs w:val="20"/>
    </w:rPr>
  </w:style>
  <w:style w:type="paragraph" w:styleId="CommentSubject">
    <w:name w:val="annotation subject"/>
    <w:basedOn w:val="CommentText"/>
    <w:next w:val="CommentText"/>
    <w:link w:val="CommentSubjectChar"/>
    <w:uiPriority w:val="99"/>
    <w:semiHidden/>
    <w:unhideWhenUsed/>
    <w:rsid w:val="00CA24DE"/>
    <w:rPr>
      <w:b/>
      <w:bCs/>
    </w:rPr>
  </w:style>
  <w:style w:type="character" w:customStyle="1" w:styleId="CommentSubjectChar">
    <w:name w:val="Comment Subject Char"/>
    <w:basedOn w:val="CommentTextChar"/>
    <w:link w:val="CommentSubject"/>
    <w:uiPriority w:val="99"/>
    <w:semiHidden/>
    <w:rsid w:val="00CA24DE"/>
    <w:rPr>
      <w:b/>
      <w:bCs/>
      <w:sz w:val="20"/>
      <w:szCs w:val="20"/>
    </w:rPr>
  </w:style>
  <w:style w:type="paragraph" w:styleId="BalloonText">
    <w:name w:val="Balloon Text"/>
    <w:basedOn w:val="Normal"/>
    <w:link w:val="BalloonTextChar"/>
    <w:uiPriority w:val="99"/>
    <w:semiHidden/>
    <w:unhideWhenUsed/>
    <w:rsid w:val="00CA2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4DE"/>
    <w:rPr>
      <w:rFonts w:ascii="Segoe UI" w:hAnsi="Segoe UI" w:cs="Segoe UI"/>
      <w:sz w:val="18"/>
      <w:szCs w:val="18"/>
    </w:rPr>
  </w:style>
  <w:style w:type="character" w:styleId="Hyperlink">
    <w:name w:val="Hyperlink"/>
    <w:basedOn w:val="DefaultParagraphFont"/>
    <w:uiPriority w:val="99"/>
    <w:unhideWhenUsed/>
    <w:rsid w:val="00A24939"/>
    <w:rPr>
      <w:color w:val="0563C1" w:themeColor="hyperlink"/>
      <w:u w:val="single"/>
    </w:rPr>
  </w:style>
  <w:style w:type="character" w:customStyle="1" w:styleId="Heading2Char">
    <w:name w:val="Heading 2 Char"/>
    <w:basedOn w:val="DefaultParagraphFont"/>
    <w:link w:val="Heading2"/>
    <w:uiPriority w:val="9"/>
    <w:rsid w:val="00F5145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43445"/>
    <w:pPr>
      <w:ind w:left="720"/>
      <w:contextualSpacing/>
    </w:pPr>
  </w:style>
  <w:style w:type="paragraph" w:styleId="Revision">
    <w:name w:val="Revision"/>
    <w:hidden/>
    <w:uiPriority w:val="99"/>
    <w:semiHidden/>
    <w:rsid w:val="00CA1ECF"/>
    <w:pPr>
      <w:spacing w:after="0" w:line="240" w:lineRule="auto"/>
    </w:pPr>
    <w:rPr>
      <w:rFonts w:ascii="Calibri" w:eastAsia="Calibri" w:hAnsi="Calibri" w:cs="Calibri"/>
      <w:color w:val="000000"/>
      <w:sz w:val="24"/>
      <w:lang w:val="hr-BA" w:eastAsia="hr-BA"/>
    </w:rPr>
  </w:style>
  <w:style w:type="character" w:styleId="PlaceholderText">
    <w:name w:val="Placeholder Text"/>
    <w:basedOn w:val="DefaultParagraphFont"/>
    <w:uiPriority w:val="99"/>
    <w:semiHidden/>
    <w:rsid w:val="00E24120"/>
    <w:rPr>
      <w:color w:val="808080"/>
    </w:rPr>
  </w:style>
  <w:style w:type="character" w:styleId="UnresolvedMention">
    <w:name w:val="Unresolved Mention"/>
    <w:basedOn w:val="DefaultParagraphFont"/>
    <w:uiPriority w:val="99"/>
    <w:semiHidden/>
    <w:unhideWhenUsed/>
    <w:rsid w:val="000D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3080">
      <w:bodyDiv w:val="1"/>
      <w:marLeft w:val="0"/>
      <w:marRight w:val="0"/>
      <w:marTop w:val="0"/>
      <w:marBottom w:val="0"/>
      <w:divBdr>
        <w:top w:val="none" w:sz="0" w:space="0" w:color="auto"/>
        <w:left w:val="none" w:sz="0" w:space="0" w:color="auto"/>
        <w:bottom w:val="none" w:sz="0" w:space="0" w:color="auto"/>
        <w:right w:val="none" w:sz="0" w:space="0" w:color="auto"/>
      </w:divBdr>
    </w:div>
    <w:div w:id="626205796">
      <w:bodyDiv w:val="1"/>
      <w:marLeft w:val="0"/>
      <w:marRight w:val="0"/>
      <w:marTop w:val="0"/>
      <w:marBottom w:val="0"/>
      <w:divBdr>
        <w:top w:val="none" w:sz="0" w:space="0" w:color="auto"/>
        <w:left w:val="none" w:sz="0" w:space="0" w:color="auto"/>
        <w:bottom w:val="none" w:sz="0" w:space="0" w:color="auto"/>
        <w:right w:val="none" w:sz="0" w:space="0" w:color="auto"/>
      </w:divBdr>
    </w:div>
    <w:div w:id="1481312484">
      <w:bodyDiv w:val="1"/>
      <w:marLeft w:val="0"/>
      <w:marRight w:val="0"/>
      <w:marTop w:val="0"/>
      <w:marBottom w:val="0"/>
      <w:divBdr>
        <w:top w:val="none" w:sz="0" w:space="0" w:color="auto"/>
        <w:left w:val="none" w:sz="0" w:space="0" w:color="auto"/>
        <w:bottom w:val="none" w:sz="0" w:space="0" w:color="auto"/>
        <w:right w:val="none" w:sz="0" w:space="0" w:color="auto"/>
      </w:divBdr>
    </w:div>
    <w:div w:id="1830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www.facebook.com/profile.php?id=100064501487407" TargetMode="External"/><Relationship Id="rId3" Type="http://schemas.openxmlformats.org/officeDocument/2006/relationships/image" Target="media/image8.jpg"/><Relationship Id="rId7" Type="http://schemas.openxmlformats.org/officeDocument/2006/relationships/hyperlink" Target="https://twitter.com/Savez_slijepih?t=9Z3ypXkxIZnXM19o6fUP5g&amp;s=08" TargetMode="External"/><Relationship Id="rId2" Type="http://schemas.openxmlformats.org/officeDocument/2006/relationships/image" Target="media/image7.jpg"/><Relationship Id="rId1" Type="http://schemas.openxmlformats.org/officeDocument/2006/relationships/image" Target="media/image6.jpg"/><Relationship Id="rId6" Type="http://schemas.openxmlformats.org/officeDocument/2006/relationships/hyperlink" Target="https://www.instagram.com/savez_slijepih_cg/" TargetMode="External"/><Relationship Id="rId5" Type="http://schemas.openxmlformats.org/officeDocument/2006/relationships/hyperlink" Target="http://www.ss-cg.org/" TargetMode="External"/><Relationship Id="rId4" Type="http://schemas.openxmlformats.org/officeDocument/2006/relationships/image" Target="media/image9.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5.jpg"/><Relationship Id="rId5" Type="http://schemas.openxmlformats.org/officeDocument/2006/relationships/hyperlink" Target="mailto:savezslijepihcg@gmail.com" TargetMode="External"/><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E74B-E79B-41C7-B26A-19D72CEF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590</Words>
  <Characters>3365</Characters>
  <Application>Microsoft Office Word</Application>
  <DocSecurity>0</DocSecurity>
  <Lines>28</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Aleksandra Kuratko</cp:lastModifiedBy>
  <cp:revision>7</cp:revision>
  <cp:lastPrinted>2020-06-10T10:49:00Z</cp:lastPrinted>
  <dcterms:created xsi:type="dcterms:W3CDTF">2023-06-10T11:10:00Z</dcterms:created>
  <dcterms:modified xsi:type="dcterms:W3CDTF">2023-06-11T11:28:00Z</dcterms:modified>
</cp:coreProperties>
</file>