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915" w:rsidRDefault="00243270">
      <w:pPr>
        <w:rPr>
          <w:rFonts w:ascii="Arial" w:hAnsi="Arial" w:cs="Arial"/>
          <w:sz w:val="28"/>
          <w:szCs w:val="28"/>
        </w:rPr>
      </w:pPr>
      <w:r>
        <w:rPr>
          <w:rFonts w:ascii="Arial" w:hAnsi="Arial" w:cs="Arial"/>
          <w:sz w:val="28"/>
          <w:szCs w:val="28"/>
        </w:rPr>
        <w:fldChar w:fldCharType="begin"/>
      </w:r>
      <w:r>
        <w:rPr>
          <w:rFonts w:ascii="Arial" w:hAnsi="Arial" w:cs="Arial"/>
          <w:sz w:val="28"/>
          <w:szCs w:val="28"/>
        </w:rPr>
        <w:instrText xml:space="preserve"> HYPERLINK "https://ss-cg.org/?p=3902" </w:instrText>
      </w:r>
      <w:r>
        <w:rPr>
          <w:rFonts w:ascii="Arial" w:hAnsi="Arial" w:cs="Arial"/>
          <w:sz w:val="28"/>
          <w:szCs w:val="28"/>
        </w:rPr>
        <w:fldChar w:fldCharType="separate"/>
      </w:r>
      <w:r w:rsidRPr="00243270">
        <w:rPr>
          <w:rStyle w:val="Hyperlink"/>
          <w:rFonts w:ascii="Arial" w:hAnsi="Arial" w:cs="Arial"/>
          <w:sz w:val="28"/>
          <w:szCs w:val="28"/>
        </w:rPr>
        <w:t>https://ss-cg.org/?p=</w:t>
      </w:r>
      <w:r w:rsidRPr="00243270">
        <w:rPr>
          <w:rStyle w:val="Hyperlink"/>
          <w:rFonts w:ascii="Arial" w:hAnsi="Arial" w:cs="Arial"/>
          <w:sz w:val="28"/>
          <w:szCs w:val="28"/>
        </w:rPr>
        <w:t>3902</w:t>
      </w:r>
      <w:r>
        <w:rPr>
          <w:rFonts w:ascii="Arial" w:hAnsi="Arial" w:cs="Arial"/>
          <w:sz w:val="28"/>
          <w:szCs w:val="28"/>
        </w:rPr>
        <w:fldChar w:fldCharType="end"/>
      </w:r>
    </w:p>
    <w:p w:rsidR="00A06126" w:rsidRPr="00DB02D7" w:rsidRDefault="00243270" w:rsidP="00DB02D7">
      <w:pPr>
        <w:jc w:val="center"/>
        <w:rPr>
          <w:rFonts w:ascii="Arial" w:hAnsi="Arial" w:cs="Arial"/>
          <w:sz w:val="36"/>
          <w:szCs w:val="36"/>
        </w:rPr>
      </w:pPr>
      <w:r w:rsidRPr="00DB02D7">
        <w:rPr>
          <w:rFonts w:ascii="Arial" w:hAnsi="Arial" w:cs="Arial"/>
          <w:sz w:val="36"/>
          <w:szCs w:val="36"/>
        </w:rPr>
        <w:t xml:space="preserve">The guiding idea </w:t>
      </w:r>
      <w:r w:rsidR="00D760F1" w:rsidRPr="00DB02D7">
        <w:rPr>
          <w:rFonts w:ascii="Arial" w:hAnsi="Arial" w:cs="Arial"/>
          <w:sz w:val="36"/>
          <w:szCs w:val="36"/>
        </w:rPr>
        <w:t>of the independent living and inclusive life in the community is the opportunity for persons with disabilities to choose their place of residence, how and with whom they live</w:t>
      </w:r>
    </w:p>
    <w:p w:rsidR="00243270" w:rsidRDefault="00A06126">
      <w:pPr>
        <w:rPr>
          <w:rFonts w:ascii="Arial" w:hAnsi="Arial" w:cs="Arial"/>
          <w:sz w:val="28"/>
          <w:szCs w:val="28"/>
        </w:rPr>
      </w:pPr>
      <w:r>
        <w:rPr>
          <w:rFonts w:ascii="Arial" w:hAnsi="Arial" w:cs="Arial"/>
          <w:sz w:val="28"/>
          <w:szCs w:val="28"/>
        </w:rPr>
        <w:t>Article 19 of the Convention is the most comprehensive article that covers civil, political, economic, social and cultural rights. This and ot</w:t>
      </w:r>
      <w:r w:rsidR="00B21ABB">
        <w:rPr>
          <w:rFonts w:ascii="Arial" w:hAnsi="Arial" w:cs="Arial"/>
          <w:sz w:val="28"/>
          <w:szCs w:val="28"/>
        </w:rPr>
        <w:t>her articles of the Conventions and their application are clearly</w:t>
      </w:r>
      <w:r>
        <w:rPr>
          <w:rFonts w:ascii="Arial" w:hAnsi="Arial" w:cs="Arial"/>
          <w:sz w:val="28"/>
          <w:szCs w:val="28"/>
        </w:rPr>
        <w:t xml:space="preserve"> interdependent</w:t>
      </w:r>
      <w:r w:rsidR="00B21ABB">
        <w:rPr>
          <w:rFonts w:ascii="Arial" w:hAnsi="Arial" w:cs="Arial"/>
          <w:sz w:val="28"/>
          <w:szCs w:val="28"/>
        </w:rPr>
        <w:t>.</w:t>
      </w:r>
      <w:r w:rsidR="0070469A">
        <w:rPr>
          <w:rFonts w:ascii="Arial" w:hAnsi="Arial" w:cs="Arial"/>
          <w:sz w:val="28"/>
          <w:szCs w:val="28"/>
        </w:rPr>
        <w:t xml:space="preserve"> This Article gives persons with disabilities the freedom to make their </w:t>
      </w:r>
      <w:r w:rsidR="00054602">
        <w:rPr>
          <w:rFonts w:ascii="Arial" w:hAnsi="Arial" w:cs="Arial"/>
          <w:sz w:val="28"/>
          <w:szCs w:val="28"/>
        </w:rPr>
        <w:t>own choices whil</w:t>
      </w:r>
      <w:r w:rsidR="005D1100">
        <w:rPr>
          <w:rFonts w:ascii="Arial" w:hAnsi="Arial" w:cs="Arial"/>
          <w:sz w:val="28"/>
          <w:szCs w:val="28"/>
        </w:rPr>
        <w:t>e creating their</w:t>
      </w:r>
      <w:r w:rsidR="00054602">
        <w:rPr>
          <w:rFonts w:ascii="Arial" w:hAnsi="Arial" w:cs="Arial"/>
          <w:sz w:val="28"/>
          <w:szCs w:val="28"/>
        </w:rPr>
        <w:t xml:space="preserve"> lives. </w:t>
      </w:r>
      <w:r w:rsidR="003C2DFE">
        <w:rPr>
          <w:rFonts w:ascii="Arial" w:hAnsi="Arial" w:cs="Arial"/>
          <w:sz w:val="28"/>
          <w:szCs w:val="28"/>
        </w:rPr>
        <w:t>Independent living does not necessarily mean that persons with disabilities have to live alone, but that in the presence of a wide range o</w:t>
      </w:r>
      <w:r w:rsidR="00BB354C">
        <w:rPr>
          <w:rFonts w:ascii="Arial" w:hAnsi="Arial" w:cs="Arial"/>
          <w:sz w:val="28"/>
          <w:szCs w:val="28"/>
        </w:rPr>
        <w:t>f community living supports</w:t>
      </w:r>
      <w:r w:rsidR="003C2DFE">
        <w:rPr>
          <w:rFonts w:ascii="Arial" w:hAnsi="Arial" w:cs="Arial"/>
          <w:sz w:val="28"/>
          <w:szCs w:val="28"/>
        </w:rPr>
        <w:t xml:space="preserve"> can independently make decisions about their lives and meeting their needs and desires according to specific affinities and abilities of </w:t>
      </w:r>
      <w:r w:rsidR="005D2E42">
        <w:rPr>
          <w:rFonts w:ascii="Arial" w:hAnsi="Arial" w:cs="Arial"/>
          <w:sz w:val="28"/>
          <w:szCs w:val="28"/>
        </w:rPr>
        <w:t xml:space="preserve">every person with disability individually. </w:t>
      </w:r>
    </w:p>
    <w:p w:rsidR="00BC19B1" w:rsidRDefault="00782853">
      <w:pPr>
        <w:rPr>
          <w:rFonts w:ascii="Arial" w:hAnsi="Arial" w:cs="Arial"/>
          <w:sz w:val="28"/>
          <w:szCs w:val="28"/>
        </w:rPr>
      </w:pPr>
      <w:r>
        <w:rPr>
          <w:rFonts w:ascii="Arial" w:hAnsi="Arial" w:cs="Arial"/>
          <w:sz w:val="28"/>
          <w:szCs w:val="28"/>
        </w:rPr>
        <w:t xml:space="preserve">By consistent application of this Article in practice, state parties could lay the foundations for equal opportunities for all persons with disabilities. At the same time, that does not imply any charity or a privileged position compared to other persons without disabilities. It implies </w:t>
      </w:r>
      <w:r w:rsidR="00A27A11">
        <w:rPr>
          <w:rFonts w:ascii="Arial" w:hAnsi="Arial" w:cs="Arial"/>
          <w:sz w:val="28"/>
          <w:szCs w:val="28"/>
        </w:rPr>
        <w:t>fair and equal fight in some segments such as</w:t>
      </w:r>
      <w:r w:rsidR="00A17ED6">
        <w:rPr>
          <w:rFonts w:ascii="Arial" w:hAnsi="Arial" w:cs="Arial"/>
          <w:sz w:val="28"/>
          <w:szCs w:val="28"/>
        </w:rPr>
        <w:t xml:space="preserve"> the</w:t>
      </w:r>
      <w:r w:rsidR="00A27A11">
        <w:rPr>
          <w:rFonts w:ascii="Arial" w:hAnsi="Arial" w:cs="Arial"/>
          <w:sz w:val="28"/>
          <w:szCs w:val="28"/>
        </w:rPr>
        <w:t xml:space="preserve"> </w:t>
      </w:r>
      <w:r w:rsidR="0048141A">
        <w:rPr>
          <w:rFonts w:ascii="Arial" w:hAnsi="Arial" w:cs="Arial"/>
          <w:sz w:val="28"/>
          <w:szCs w:val="28"/>
        </w:rPr>
        <w:t xml:space="preserve">open </w:t>
      </w:r>
      <w:r w:rsidR="00A27A11">
        <w:rPr>
          <w:rFonts w:ascii="Arial" w:hAnsi="Arial" w:cs="Arial"/>
          <w:sz w:val="28"/>
          <w:szCs w:val="28"/>
        </w:rPr>
        <w:t xml:space="preserve">labour market. </w:t>
      </w:r>
      <w:r w:rsidR="00C642C8">
        <w:rPr>
          <w:rFonts w:ascii="Arial" w:hAnsi="Arial" w:cs="Arial"/>
          <w:sz w:val="28"/>
          <w:szCs w:val="28"/>
        </w:rPr>
        <w:t xml:space="preserve">Article 19 of the Convention </w:t>
      </w:r>
      <w:r w:rsidR="00E675AD">
        <w:rPr>
          <w:rFonts w:ascii="Arial" w:hAnsi="Arial" w:cs="Arial"/>
          <w:sz w:val="28"/>
          <w:szCs w:val="28"/>
        </w:rPr>
        <w:t xml:space="preserve">calls for non-discrimination and recognition of equal rights for persons with disabilities, independent living in the community, and equal opportunities to choose that are given to other people. In order to achieve that, state parties must take </w:t>
      </w:r>
      <w:r w:rsidR="00836B1D">
        <w:rPr>
          <w:rFonts w:ascii="Arial" w:hAnsi="Arial" w:cs="Arial"/>
          <w:sz w:val="28"/>
          <w:szCs w:val="28"/>
        </w:rPr>
        <w:t>appropriate activities and measures to facilitate full enjoyment of this right and full inclusion and participation of persons with disabilities in the community.</w:t>
      </w:r>
      <w:r w:rsidR="00DB02D7">
        <w:rPr>
          <w:rFonts w:ascii="Arial" w:hAnsi="Arial" w:cs="Arial"/>
          <w:sz w:val="28"/>
          <w:szCs w:val="28"/>
        </w:rPr>
        <w:t xml:space="preserve"> The price of social exclusion is high because it maintains dependency of these persons, affecting in this way </w:t>
      </w:r>
      <w:r w:rsidR="00946424">
        <w:rPr>
          <w:rFonts w:ascii="Arial" w:hAnsi="Arial" w:cs="Arial"/>
          <w:sz w:val="28"/>
          <w:szCs w:val="28"/>
        </w:rPr>
        <w:t xml:space="preserve">their </w:t>
      </w:r>
      <w:r w:rsidR="00B40989">
        <w:rPr>
          <w:rFonts w:ascii="Arial" w:hAnsi="Arial" w:cs="Arial"/>
          <w:sz w:val="28"/>
          <w:szCs w:val="28"/>
        </w:rPr>
        <w:t xml:space="preserve">individual freedom. Social exclusion engenders stigma, segregation and discrimination, which can lead to violence, exploitation, abuse in addition to negative stereotypes that feed into a cycle of marginalization against persons with disabilities. </w:t>
      </w:r>
      <w:r w:rsidR="00C757E9">
        <w:rPr>
          <w:rFonts w:ascii="Arial" w:hAnsi="Arial" w:cs="Arial"/>
          <w:sz w:val="28"/>
          <w:szCs w:val="28"/>
        </w:rPr>
        <w:t>State parties should prevent such outcomes through certain actions and measures. Interpretation of Article 1</w:t>
      </w:r>
      <w:r w:rsidR="009E42D8">
        <w:rPr>
          <w:rFonts w:ascii="Arial" w:hAnsi="Arial" w:cs="Arial"/>
          <w:sz w:val="28"/>
          <w:szCs w:val="28"/>
        </w:rPr>
        <w:t>9 of Convention should not imply</w:t>
      </w:r>
      <w:r w:rsidR="00C757E9">
        <w:rPr>
          <w:rFonts w:ascii="Arial" w:hAnsi="Arial" w:cs="Arial"/>
          <w:sz w:val="28"/>
          <w:szCs w:val="28"/>
        </w:rPr>
        <w:t xml:space="preserve"> neither the full or partial deprivation of legal capacity nor level of support required which would deny or limit the right to </w:t>
      </w:r>
      <w:r w:rsidR="00C757E9">
        <w:rPr>
          <w:rFonts w:ascii="Arial" w:hAnsi="Arial" w:cs="Arial"/>
          <w:sz w:val="28"/>
          <w:szCs w:val="28"/>
        </w:rPr>
        <w:lastRenderedPageBreak/>
        <w:t xml:space="preserve">independence and independent living in the community to persons with disabilities. </w:t>
      </w:r>
      <w:r w:rsidR="0084019C">
        <w:rPr>
          <w:rFonts w:ascii="Arial" w:hAnsi="Arial" w:cs="Arial"/>
          <w:sz w:val="28"/>
          <w:szCs w:val="28"/>
        </w:rPr>
        <w:t>In particular, Article 19 of the Convention challenges the existence of institutionalization of persons with disabilities. State parties see institutions as th</w:t>
      </w:r>
      <w:r w:rsidR="004B2282">
        <w:rPr>
          <w:rFonts w:ascii="Arial" w:hAnsi="Arial" w:cs="Arial"/>
          <w:sz w:val="28"/>
          <w:szCs w:val="28"/>
        </w:rPr>
        <w:t>e only solution, especially if</w:t>
      </w:r>
      <w:r w:rsidR="0084019C">
        <w:rPr>
          <w:rFonts w:ascii="Arial" w:hAnsi="Arial" w:cs="Arial"/>
          <w:sz w:val="28"/>
          <w:szCs w:val="28"/>
        </w:rPr>
        <w:t xml:space="preserve"> personal services are considered expensive, or </w:t>
      </w:r>
      <w:r w:rsidR="004B2282">
        <w:rPr>
          <w:rFonts w:ascii="Arial" w:hAnsi="Arial" w:cs="Arial"/>
          <w:sz w:val="28"/>
          <w:szCs w:val="28"/>
        </w:rPr>
        <w:t xml:space="preserve">when persons with disabilities are presumed to be unable to live outside the institutional environment. </w:t>
      </w:r>
      <w:r w:rsidR="00077CCB">
        <w:rPr>
          <w:rFonts w:ascii="Arial" w:hAnsi="Arial" w:cs="Arial"/>
          <w:sz w:val="28"/>
          <w:szCs w:val="28"/>
        </w:rPr>
        <w:t xml:space="preserve">Such practices especially apply to persons with more than two types of disabilities, psychosocial disabilities, et cetera, who are mostly presumed </w:t>
      </w:r>
      <w:r w:rsidR="00057896">
        <w:rPr>
          <w:rFonts w:ascii="Arial" w:hAnsi="Arial" w:cs="Arial"/>
          <w:sz w:val="28"/>
          <w:szCs w:val="28"/>
        </w:rPr>
        <w:t xml:space="preserve">to be unable to live outside an institution. </w:t>
      </w:r>
      <w:r w:rsidR="00BC19B1">
        <w:rPr>
          <w:rFonts w:ascii="Arial" w:hAnsi="Arial" w:cs="Arial"/>
          <w:sz w:val="28"/>
          <w:szCs w:val="28"/>
        </w:rPr>
        <w:t>Such an attitude and practice applied by state parties are in contradiction wit</w:t>
      </w:r>
      <w:r w:rsidR="006F71B9">
        <w:rPr>
          <w:rFonts w:ascii="Arial" w:hAnsi="Arial" w:cs="Arial"/>
          <w:sz w:val="28"/>
          <w:szCs w:val="28"/>
        </w:rPr>
        <w:t>h Article 19 of the Convention.</w:t>
      </w:r>
    </w:p>
    <w:p w:rsidR="006F71B9" w:rsidRDefault="006F71B9" w:rsidP="006F71B9">
      <w:pPr>
        <w:rPr>
          <w:rFonts w:ascii="Arial" w:hAnsi="Arial" w:cs="Arial"/>
          <w:sz w:val="28"/>
          <w:szCs w:val="28"/>
        </w:rPr>
      </w:pPr>
      <w:r w:rsidRPr="006F71B9">
        <w:rPr>
          <w:rFonts w:ascii="Arial" w:hAnsi="Arial" w:cs="Arial"/>
          <w:sz w:val="28"/>
          <w:szCs w:val="28"/>
        </w:rPr>
        <w:t>The guiding idea of the independent living and inclusive life in the community is the opportunity for persons with disabilities to choose their place of residence, how and with whom they live</w:t>
      </w:r>
      <w:r>
        <w:rPr>
          <w:rFonts w:ascii="Arial" w:hAnsi="Arial" w:cs="Arial"/>
          <w:sz w:val="28"/>
          <w:szCs w:val="28"/>
        </w:rPr>
        <w:t xml:space="preserve">. It does not refer only to a place of residence, but it also includes all aspects </w:t>
      </w:r>
      <w:r w:rsidR="00995C15">
        <w:rPr>
          <w:rFonts w:ascii="Arial" w:hAnsi="Arial" w:cs="Arial"/>
          <w:sz w:val="28"/>
          <w:szCs w:val="28"/>
        </w:rPr>
        <w:t>of private and public functioning</w:t>
      </w:r>
      <w:r w:rsidR="00BB2F29">
        <w:rPr>
          <w:rFonts w:ascii="Arial" w:hAnsi="Arial" w:cs="Arial"/>
          <w:sz w:val="28"/>
          <w:szCs w:val="28"/>
        </w:rPr>
        <w:t xml:space="preserve"> at different points of time. Support services shall be available and accessible in a safe physical</w:t>
      </w:r>
      <w:r w:rsidR="00215F9B">
        <w:rPr>
          <w:rFonts w:ascii="Arial" w:hAnsi="Arial" w:cs="Arial"/>
          <w:sz w:val="28"/>
          <w:szCs w:val="28"/>
        </w:rPr>
        <w:t xml:space="preserve"> and geographic environments to all persons with disabilities living in urban or rural areas.</w:t>
      </w:r>
      <w:r w:rsidR="00F62C07">
        <w:rPr>
          <w:rFonts w:ascii="Arial" w:hAnsi="Arial" w:cs="Arial"/>
          <w:sz w:val="28"/>
          <w:szCs w:val="28"/>
        </w:rPr>
        <w:t xml:space="preserve"> These services should be affordable and take into account pe</w:t>
      </w:r>
      <w:r w:rsidR="008339D2">
        <w:rPr>
          <w:rFonts w:ascii="Arial" w:hAnsi="Arial" w:cs="Arial"/>
          <w:sz w:val="28"/>
          <w:szCs w:val="28"/>
        </w:rPr>
        <w:t>ople on low incomes. They</w:t>
      </w:r>
      <w:r w:rsidR="00F62C07">
        <w:rPr>
          <w:rFonts w:ascii="Arial" w:hAnsi="Arial" w:cs="Arial"/>
          <w:sz w:val="28"/>
          <w:szCs w:val="28"/>
        </w:rPr>
        <w:t xml:space="preserve"> also have to be acceptable, what implies </w:t>
      </w:r>
      <w:r w:rsidR="00A27282">
        <w:rPr>
          <w:rFonts w:ascii="Arial" w:hAnsi="Arial" w:cs="Arial"/>
          <w:sz w:val="28"/>
          <w:szCs w:val="28"/>
        </w:rPr>
        <w:t xml:space="preserve">mandatory </w:t>
      </w:r>
      <w:r w:rsidR="008339D2">
        <w:rPr>
          <w:rFonts w:ascii="Arial" w:hAnsi="Arial" w:cs="Arial"/>
          <w:sz w:val="28"/>
          <w:szCs w:val="28"/>
        </w:rPr>
        <w:t xml:space="preserve">compliance with quality standards and taking into account </w:t>
      </w:r>
      <w:r w:rsidR="00C72F6F">
        <w:rPr>
          <w:rFonts w:ascii="Arial" w:hAnsi="Arial" w:cs="Arial"/>
          <w:sz w:val="28"/>
          <w:szCs w:val="28"/>
        </w:rPr>
        <w:t xml:space="preserve">factors such as </w:t>
      </w:r>
      <w:r w:rsidR="008339D2">
        <w:rPr>
          <w:rFonts w:ascii="Arial" w:hAnsi="Arial" w:cs="Arial"/>
          <w:sz w:val="28"/>
          <w:szCs w:val="28"/>
        </w:rPr>
        <w:t xml:space="preserve">gender, age and culture. </w:t>
      </w:r>
      <w:r w:rsidR="00457B9A">
        <w:rPr>
          <w:rFonts w:ascii="Arial" w:hAnsi="Arial" w:cs="Arial"/>
          <w:sz w:val="28"/>
          <w:szCs w:val="28"/>
        </w:rPr>
        <w:t xml:space="preserve">Persons with disabilities often do not have opportunities to make choices because there are not enough options they can choose from. </w:t>
      </w:r>
      <w:r w:rsidR="006874E9">
        <w:rPr>
          <w:rFonts w:ascii="Arial" w:hAnsi="Arial" w:cs="Arial"/>
          <w:sz w:val="28"/>
          <w:szCs w:val="28"/>
        </w:rPr>
        <w:t>Furthermore, it oft</w:t>
      </w:r>
      <w:r w:rsidR="00946424">
        <w:rPr>
          <w:rFonts w:ascii="Arial" w:hAnsi="Arial" w:cs="Arial"/>
          <w:sz w:val="28"/>
          <w:szCs w:val="28"/>
        </w:rPr>
        <w:t>en happens that information, which could guarantee their independence in decision-making, is not available</w:t>
      </w:r>
      <w:bookmarkStart w:id="0" w:name="_GoBack"/>
      <w:bookmarkEnd w:id="0"/>
      <w:r w:rsidR="006874E9">
        <w:rPr>
          <w:rFonts w:ascii="Arial" w:hAnsi="Arial" w:cs="Arial"/>
          <w:sz w:val="28"/>
          <w:szCs w:val="28"/>
        </w:rPr>
        <w:t xml:space="preserve"> to them in the volume and form</w:t>
      </w:r>
      <w:r w:rsidR="003F56A1">
        <w:rPr>
          <w:rFonts w:ascii="Arial" w:hAnsi="Arial" w:cs="Arial"/>
          <w:sz w:val="28"/>
          <w:szCs w:val="28"/>
        </w:rPr>
        <w:t xml:space="preserve"> </w:t>
      </w:r>
      <w:r w:rsidR="003C1EB0">
        <w:rPr>
          <w:rFonts w:ascii="Arial" w:hAnsi="Arial" w:cs="Arial"/>
          <w:sz w:val="28"/>
          <w:szCs w:val="28"/>
        </w:rPr>
        <w:t>acceptable for them</w:t>
      </w:r>
      <w:r w:rsidR="00946424">
        <w:rPr>
          <w:rFonts w:ascii="Arial" w:hAnsi="Arial" w:cs="Arial"/>
          <w:sz w:val="28"/>
          <w:szCs w:val="28"/>
        </w:rPr>
        <w:t xml:space="preserve">. </w:t>
      </w:r>
      <w:r w:rsidR="00D221D0">
        <w:rPr>
          <w:rFonts w:ascii="Arial" w:hAnsi="Arial" w:cs="Arial"/>
          <w:sz w:val="28"/>
          <w:szCs w:val="28"/>
        </w:rPr>
        <w:t xml:space="preserve">This is why it is necessary to </w:t>
      </w:r>
      <w:r w:rsidR="00946424">
        <w:rPr>
          <w:rFonts w:ascii="Arial" w:hAnsi="Arial" w:cs="Arial"/>
          <w:sz w:val="28"/>
          <w:szCs w:val="28"/>
        </w:rPr>
        <w:t xml:space="preserve">further </w:t>
      </w:r>
      <w:r w:rsidR="00D221D0">
        <w:rPr>
          <w:rFonts w:ascii="Arial" w:hAnsi="Arial" w:cs="Arial"/>
          <w:sz w:val="28"/>
          <w:szCs w:val="28"/>
        </w:rPr>
        <w:t>develop services in the community, so that all persons with disabilities could have the opportunity to choose when, why and in what time interval they need a certain service, all with the aim of ensur</w:t>
      </w:r>
      <w:r w:rsidR="00EB3741">
        <w:rPr>
          <w:rFonts w:ascii="Arial" w:hAnsi="Arial" w:cs="Arial"/>
          <w:sz w:val="28"/>
          <w:szCs w:val="28"/>
        </w:rPr>
        <w:t>i</w:t>
      </w:r>
      <w:r w:rsidR="00D221D0">
        <w:rPr>
          <w:rFonts w:ascii="Arial" w:hAnsi="Arial" w:cs="Arial"/>
          <w:sz w:val="28"/>
          <w:szCs w:val="28"/>
        </w:rPr>
        <w:t>ng</w:t>
      </w:r>
      <w:r w:rsidR="00EB3741">
        <w:rPr>
          <w:rFonts w:ascii="Arial" w:hAnsi="Arial" w:cs="Arial"/>
          <w:sz w:val="28"/>
          <w:szCs w:val="28"/>
        </w:rPr>
        <w:t xml:space="preserve"> equal opportunities for </w:t>
      </w:r>
      <w:r w:rsidR="00B12CAF">
        <w:rPr>
          <w:rFonts w:ascii="Arial" w:hAnsi="Arial" w:cs="Arial"/>
          <w:sz w:val="28"/>
          <w:szCs w:val="28"/>
        </w:rPr>
        <w:t xml:space="preserve">the smooth functioning in the community. </w:t>
      </w:r>
    </w:p>
    <w:p w:rsidR="00B12CAF" w:rsidRPr="00B12CAF" w:rsidRDefault="00B12CAF" w:rsidP="00B12CAF">
      <w:pPr>
        <w:rPr>
          <w:rFonts w:ascii="Arial" w:hAnsi="Arial" w:cs="Arial"/>
          <w:sz w:val="28"/>
          <w:szCs w:val="28"/>
        </w:rPr>
      </w:pPr>
      <w:r w:rsidRPr="00B12CAF">
        <w:rPr>
          <w:rFonts w:ascii="Arial" w:hAnsi="Arial" w:cs="Arial"/>
          <w:sz w:val="28"/>
          <w:szCs w:val="28"/>
        </w:rPr>
        <w:t xml:space="preserve">This text was created in the framework of the project “Equality to a dignified life of persons with disabilities in Montenegro”, implemented by the Union of the Blind of Montenegro in cooperation with the Association for Support to Persons with Disabilities Bijelo Polje. It was financed by the European Union (through support of CFS – the Civil Society Facility) and Ministry of Public Administration, Digital Society and Media. </w:t>
      </w:r>
    </w:p>
    <w:p w:rsidR="00B12CAF" w:rsidRPr="00B12CAF" w:rsidRDefault="00B12CAF" w:rsidP="00B12CAF">
      <w:pPr>
        <w:rPr>
          <w:rFonts w:ascii="Arial" w:hAnsi="Arial" w:cs="Arial"/>
          <w:sz w:val="28"/>
          <w:szCs w:val="28"/>
        </w:rPr>
      </w:pPr>
    </w:p>
    <w:p w:rsidR="00B12CAF" w:rsidRPr="00B12CAF" w:rsidRDefault="00B12CAF" w:rsidP="00B12CAF">
      <w:pPr>
        <w:spacing w:line="240" w:lineRule="auto"/>
        <w:rPr>
          <w:rFonts w:ascii="Arial" w:hAnsi="Arial" w:cs="Arial"/>
          <w:sz w:val="28"/>
          <w:szCs w:val="28"/>
        </w:rPr>
      </w:pPr>
      <w:r w:rsidRPr="00B12CAF">
        <w:rPr>
          <w:rFonts w:ascii="Arial" w:hAnsi="Arial" w:cs="Arial"/>
          <w:sz w:val="28"/>
          <w:szCs w:val="28"/>
        </w:rPr>
        <w:lastRenderedPageBreak/>
        <w:t>Sincerely,</w:t>
      </w:r>
    </w:p>
    <w:p w:rsidR="00B12CAF" w:rsidRPr="00B12CAF" w:rsidRDefault="00B12CAF" w:rsidP="00B12CAF">
      <w:pPr>
        <w:spacing w:line="240" w:lineRule="auto"/>
        <w:rPr>
          <w:rFonts w:ascii="Arial" w:hAnsi="Arial" w:cs="Arial"/>
          <w:sz w:val="28"/>
          <w:szCs w:val="28"/>
        </w:rPr>
      </w:pPr>
      <w:r w:rsidRPr="00B12CAF">
        <w:rPr>
          <w:rFonts w:ascii="Arial" w:hAnsi="Arial" w:cs="Arial"/>
          <w:sz w:val="28"/>
          <w:szCs w:val="28"/>
        </w:rPr>
        <w:t xml:space="preserve">The Union of the Blind of Montenegro  </w:t>
      </w:r>
    </w:p>
    <w:p w:rsidR="00B12CAF" w:rsidRPr="00B12CAF" w:rsidRDefault="00B12CAF" w:rsidP="00B12CAF">
      <w:pPr>
        <w:spacing w:line="240" w:lineRule="auto"/>
        <w:rPr>
          <w:rFonts w:ascii="Arial" w:hAnsi="Arial" w:cs="Arial"/>
          <w:sz w:val="28"/>
          <w:szCs w:val="28"/>
        </w:rPr>
      </w:pPr>
      <w:proofErr w:type="spellStart"/>
      <w:r w:rsidRPr="00B12CAF">
        <w:rPr>
          <w:rFonts w:ascii="Arial" w:hAnsi="Arial" w:cs="Arial"/>
          <w:sz w:val="28"/>
          <w:szCs w:val="28"/>
        </w:rPr>
        <w:t>Njegoseva</w:t>
      </w:r>
      <w:proofErr w:type="spellEnd"/>
      <w:r w:rsidRPr="00B12CAF">
        <w:rPr>
          <w:rFonts w:ascii="Arial" w:hAnsi="Arial" w:cs="Arial"/>
          <w:sz w:val="28"/>
          <w:szCs w:val="28"/>
        </w:rPr>
        <w:t xml:space="preserve"> 6, 81000 Podgorica</w:t>
      </w:r>
    </w:p>
    <w:p w:rsidR="00B12CAF" w:rsidRPr="00B12CAF" w:rsidRDefault="00B12CAF" w:rsidP="00B12CAF">
      <w:pPr>
        <w:spacing w:line="240" w:lineRule="auto"/>
        <w:rPr>
          <w:rFonts w:ascii="Arial" w:hAnsi="Arial" w:cs="Arial"/>
          <w:color w:val="000000" w:themeColor="text1"/>
          <w:sz w:val="28"/>
          <w:szCs w:val="28"/>
          <w:lang w:val="de-DE"/>
        </w:rPr>
      </w:pPr>
      <w:r w:rsidRPr="00B12CAF">
        <w:rPr>
          <w:rFonts w:ascii="Arial" w:hAnsi="Arial" w:cs="Arial"/>
          <w:color w:val="000000" w:themeColor="text1"/>
          <w:sz w:val="28"/>
          <w:szCs w:val="28"/>
          <w:shd w:val="clear" w:color="auto" w:fill="FFFFFF"/>
          <w:lang w:val="de-DE"/>
        </w:rPr>
        <w:t>Tel: +382 (0)20 665 368, fax: +382 (0)20 665 377</w:t>
      </w:r>
      <w:r w:rsidRPr="00B12CAF">
        <w:rPr>
          <w:rFonts w:ascii="Arial" w:hAnsi="Arial" w:cs="Arial"/>
          <w:color w:val="000000" w:themeColor="text1"/>
          <w:sz w:val="28"/>
          <w:szCs w:val="28"/>
          <w:lang w:val="de-DE"/>
        </w:rPr>
        <w:br/>
      </w:r>
      <w:r w:rsidRPr="00B12CAF">
        <w:rPr>
          <w:rFonts w:ascii="Arial" w:hAnsi="Arial" w:cs="Arial"/>
          <w:color w:val="000000" w:themeColor="text1"/>
          <w:sz w:val="28"/>
          <w:szCs w:val="28"/>
          <w:shd w:val="clear" w:color="auto" w:fill="FFFFFF"/>
          <w:lang w:val="de-DE"/>
        </w:rPr>
        <w:t>E mail: </w:t>
      </w:r>
      <w:hyperlink r:id="rId4" w:history="1">
        <w:r w:rsidRPr="00B12CAF">
          <w:rPr>
            <w:rFonts w:ascii="Arial" w:hAnsi="Arial" w:cs="Arial"/>
            <w:color w:val="000000" w:themeColor="text1"/>
            <w:sz w:val="28"/>
            <w:szCs w:val="28"/>
            <w:u w:val="single"/>
            <w:shd w:val="clear" w:color="auto" w:fill="FFFFFF"/>
            <w:lang w:val="de-DE"/>
          </w:rPr>
          <w:t>savezslijepihcg@gmail.com</w:t>
        </w:r>
      </w:hyperlink>
    </w:p>
    <w:p w:rsidR="00B12CAF" w:rsidRPr="00B12CAF" w:rsidRDefault="00B12CAF" w:rsidP="00B12CAF">
      <w:pPr>
        <w:spacing w:line="240" w:lineRule="auto"/>
        <w:rPr>
          <w:rFonts w:ascii="Arial" w:hAnsi="Arial" w:cs="Arial"/>
          <w:sz w:val="28"/>
          <w:szCs w:val="28"/>
          <w:lang w:val="de-DE"/>
        </w:rPr>
      </w:pPr>
      <w:r w:rsidRPr="00B12CAF">
        <w:rPr>
          <w:rFonts w:ascii="Arial" w:hAnsi="Arial" w:cs="Arial"/>
          <w:sz w:val="28"/>
          <w:szCs w:val="28"/>
          <w:lang w:val="de-DE"/>
        </w:rPr>
        <w:t xml:space="preserve">http://www.ss-cg.org/ </w:t>
      </w:r>
    </w:p>
    <w:p w:rsidR="00B12CAF" w:rsidRPr="00B12CAF" w:rsidRDefault="00B12CAF" w:rsidP="00B12CAF">
      <w:pPr>
        <w:spacing w:line="240" w:lineRule="auto"/>
        <w:rPr>
          <w:rFonts w:ascii="Arial" w:hAnsi="Arial" w:cs="Arial"/>
          <w:sz w:val="28"/>
          <w:szCs w:val="28"/>
        </w:rPr>
      </w:pPr>
      <w:r w:rsidRPr="00B12CAF">
        <w:rPr>
          <w:rFonts w:ascii="Arial" w:hAnsi="Arial" w:cs="Arial"/>
          <w:sz w:val="28"/>
          <w:szCs w:val="28"/>
        </w:rPr>
        <w:t>http://www.zaposliosi.me/</w:t>
      </w:r>
    </w:p>
    <w:p w:rsidR="00B12CAF" w:rsidRPr="006F71B9" w:rsidRDefault="00B12CAF" w:rsidP="006F71B9">
      <w:pPr>
        <w:rPr>
          <w:rFonts w:ascii="Arial" w:hAnsi="Arial" w:cs="Arial"/>
          <w:sz w:val="28"/>
          <w:szCs w:val="28"/>
        </w:rPr>
      </w:pPr>
    </w:p>
    <w:p w:rsidR="006F71B9" w:rsidRPr="00243270" w:rsidRDefault="006F71B9" w:rsidP="006F71B9">
      <w:pPr>
        <w:rPr>
          <w:rFonts w:ascii="Arial" w:hAnsi="Arial" w:cs="Arial"/>
          <w:sz w:val="28"/>
          <w:szCs w:val="28"/>
        </w:rPr>
      </w:pPr>
    </w:p>
    <w:sectPr w:rsidR="006F71B9" w:rsidRPr="00243270">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270"/>
    <w:rsid w:val="00054602"/>
    <w:rsid w:val="00057896"/>
    <w:rsid w:val="00077CCB"/>
    <w:rsid w:val="000E6915"/>
    <w:rsid w:val="00215F9B"/>
    <w:rsid w:val="00243270"/>
    <w:rsid w:val="002F1276"/>
    <w:rsid w:val="003C1EB0"/>
    <w:rsid w:val="003C2DFE"/>
    <w:rsid w:val="003F56A1"/>
    <w:rsid w:val="00457B9A"/>
    <w:rsid w:val="0048141A"/>
    <w:rsid w:val="004B2282"/>
    <w:rsid w:val="005D1100"/>
    <w:rsid w:val="005D2E42"/>
    <w:rsid w:val="00602315"/>
    <w:rsid w:val="00614D75"/>
    <w:rsid w:val="006874E9"/>
    <w:rsid w:val="006F71B9"/>
    <w:rsid w:val="0070469A"/>
    <w:rsid w:val="00782853"/>
    <w:rsid w:val="00785F91"/>
    <w:rsid w:val="007B6374"/>
    <w:rsid w:val="008339D2"/>
    <w:rsid w:val="00836B1D"/>
    <w:rsid w:val="0084019C"/>
    <w:rsid w:val="008F06AB"/>
    <w:rsid w:val="00934452"/>
    <w:rsid w:val="00946424"/>
    <w:rsid w:val="00995C15"/>
    <w:rsid w:val="009E42D8"/>
    <w:rsid w:val="00A06126"/>
    <w:rsid w:val="00A17ED6"/>
    <w:rsid w:val="00A27282"/>
    <w:rsid w:val="00A27A11"/>
    <w:rsid w:val="00B12CAF"/>
    <w:rsid w:val="00B21ABB"/>
    <w:rsid w:val="00B40989"/>
    <w:rsid w:val="00BB2F29"/>
    <w:rsid w:val="00BB354C"/>
    <w:rsid w:val="00BC19B1"/>
    <w:rsid w:val="00C642C8"/>
    <w:rsid w:val="00C72F6F"/>
    <w:rsid w:val="00C757E9"/>
    <w:rsid w:val="00D221D0"/>
    <w:rsid w:val="00D760F1"/>
    <w:rsid w:val="00DB02D7"/>
    <w:rsid w:val="00E675AD"/>
    <w:rsid w:val="00E82564"/>
    <w:rsid w:val="00EB3741"/>
    <w:rsid w:val="00F62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1601DB-DE65-4479-AAD9-5B9DE472B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3270"/>
    <w:rPr>
      <w:color w:val="0563C1" w:themeColor="hyperlink"/>
      <w:u w:val="single"/>
    </w:rPr>
  </w:style>
  <w:style w:type="character" w:styleId="FollowedHyperlink">
    <w:name w:val="FollowedHyperlink"/>
    <w:basedOn w:val="DefaultParagraphFont"/>
    <w:uiPriority w:val="99"/>
    <w:semiHidden/>
    <w:unhideWhenUsed/>
    <w:rsid w:val="009464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vezslijepihc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3</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5136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33</cp:revision>
  <dcterms:created xsi:type="dcterms:W3CDTF">2023-05-09T09:38:00Z</dcterms:created>
  <dcterms:modified xsi:type="dcterms:W3CDTF">2023-05-15T06:52:00Z</dcterms:modified>
</cp:coreProperties>
</file>