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05" w:rsidRDefault="00100B14">
      <w:pPr>
        <w:rPr>
          <w:rFonts w:ascii="Arial" w:hAnsi="Arial" w:cs="Arial"/>
          <w:sz w:val="28"/>
          <w:szCs w:val="28"/>
          <w:lang w:val="sr-Latn-ME"/>
        </w:rPr>
      </w:pPr>
      <w:r w:rsidRPr="00100B14">
        <w:rPr>
          <w:rFonts w:ascii="Arial" w:hAnsi="Arial" w:cs="Arial"/>
          <w:sz w:val="28"/>
          <w:szCs w:val="28"/>
          <w:lang w:val="sr-Latn-ME"/>
        </w:rPr>
        <w:t>Support to electral reform</w:t>
      </w:r>
      <w:r>
        <w:rPr>
          <w:rFonts w:ascii="Arial" w:hAnsi="Arial" w:cs="Arial"/>
          <w:sz w:val="28"/>
          <w:szCs w:val="28"/>
          <w:lang w:val="sr-Latn-ME"/>
        </w:rPr>
        <w:t xml:space="preserve"> in the Western Balkans</w:t>
      </w:r>
    </w:p>
    <w:p w:rsidR="00100B14" w:rsidRDefault="00100B14">
      <w:pPr>
        <w:rPr>
          <w:rFonts w:ascii="Arial" w:hAnsi="Arial" w:cs="Arial"/>
          <w:sz w:val="28"/>
          <w:szCs w:val="28"/>
          <w:lang w:val="sr-Latn-ME"/>
        </w:rPr>
      </w:pPr>
    </w:p>
    <w:p w:rsidR="00100B14" w:rsidRDefault="00100B14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Katarina Bigovic Kulic, Deputy Director of the Union of the </w:t>
      </w:r>
      <w:r w:rsidR="005D21E1">
        <w:rPr>
          <w:rFonts w:ascii="Arial" w:hAnsi="Arial" w:cs="Arial"/>
          <w:sz w:val="28"/>
          <w:szCs w:val="28"/>
          <w:lang w:val="sr-Latn-ME"/>
        </w:rPr>
        <w:t xml:space="preserve">Blind </w:t>
      </w:r>
      <w:r>
        <w:rPr>
          <w:rFonts w:ascii="Arial" w:hAnsi="Arial" w:cs="Arial"/>
          <w:sz w:val="28"/>
          <w:szCs w:val="28"/>
          <w:lang w:val="sr-Latn-ME"/>
        </w:rPr>
        <w:t>of Mon</w:t>
      </w:r>
      <w:r w:rsidR="00C6236D">
        <w:rPr>
          <w:rFonts w:ascii="Arial" w:hAnsi="Arial" w:cs="Arial"/>
          <w:sz w:val="28"/>
          <w:szCs w:val="28"/>
          <w:lang w:val="sr-Latn-ME"/>
        </w:rPr>
        <w:t xml:space="preserve">tenegro, attended the </w:t>
      </w:r>
      <w:r>
        <w:rPr>
          <w:rFonts w:ascii="Arial" w:hAnsi="Arial" w:cs="Arial"/>
          <w:sz w:val="28"/>
          <w:szCs w:val="28"/>
          <w:lang w:val="sr-Latn-ME"/>
        </w:rPr>
        <w:t>“</w:t>
      </w:r>
      <w:r w:rsidR="0083520D">
        <w:rPr>
          <w:rFonts w:ascii="Arial" w:hAnsi="Arial" w:cs="Arial"/>
          <w:sz w:val="28"/>
          <w:szCs w:val="28"/>
          <w:lang w:val="sr-Latn-ME"/>
        </w:rPr>
        <w:t>Support to Electoral R</w:t>
      </w:r>
      <w:r>
        <w:rPr>
          <w:rFonts w:ascii="Arial" w:hAnsi="Arial" w:cs="Arial"/>
          <w:sz w:val="28"/>
          <w:szCs w:val="28"/>
          <w:lang w:val="sr-Latn-ME"/>
        </w:rPr>
        <w:t>eforms in the Western Balkans“</w:t>
      </w:r>
      <w:r w:rsidR="0083520D">
        <w:rPr>
          <w:rFonts w:ascii="Arial" w:hAnsi="Arial" w:cs="Arial"/>
          <w:sz w:val="28"/>
          <w:szCs w:val="28"/>
          <w:lang w:val="sr-Latn-ME"/>
        </w:rPr>
        <w:t xml:space="preserve"> c</w:t>
      </w:r>
      <w:r w:rsidR="00C6236D">
        <w:rPr>
          <w:rFonts w:ascii="Arial" w:hAnsi="Arial" w:cs="Arial"/>
          <w:sz w:val="28"/>
          <w:szCs w:val="28"/>
          <w:lang w:val="sr-Latn-ME"/>
        </w:rPr>
        <w:t>onference</w:t>
      </w:r>
      <w:r>
        <w:rPr>
          <w:rFonts w:ascii="Arial" w:hAnsi="Arial" w:cs="Arial"/>
          <w:sz w:val="28"/>
          <w:szCs w:val="28"/>
          <w:lang w:val="sr-Latn-ME"/>
        </w:rPr>
        <w:t xml:space="preserve">, </w:t>
      </w:r>
      <w:r w:rsidR="0083520D">
        <w:rPr>
          <w:rFonts w:ascii="Arial" w:hAnsi="Arial" w:cs="Arial"/>
          <w:sz w:val="28"/>
          <w:szCs w:val="28"/>
          <w:lang w:val="sr-Latn-ME"/>
        </w:rPr>
        <w:t xml:space="preserve">that took place in Warsaw, Poland on 21 and 22 February 2023, and that was </w:t>
      </w:r>
      <w:r w:rsidR="00ED30CB">
        <w:rPr>
          <w:rFonts w:ascii="Arial" w:hAnsi="Arial" w:cs="Arial"/>
          <w:sz w:val="28"/>
          <w:szCs w:val="28"/>
          <w:lang w:val="sr-Latn-ME"/>
        </w:rPr>
        <w:t>orginized by the Office for Democratic Institutions and Human Ri</w:t>
      </w:r>
      <w:r w:rsidR="003E412E">
        <w:rPr>
          <w:rFonts w:ascii="Arial" w:hAnsi="Arial" w:cs="Arial"/>
          <w:sz w:val="28"/>
          <w:szCs w:val="28"/>
          <w:lang w:val="sr-Latn-ME"/>
        </w:rPr>
        <w:t>ghts (ODIHR). S</w:t>
      </w:r>
      <w:r w:rsidR="00A41305">
        <w:rPr>
          <w:rFonts w:ascii="Arial" w:hAnsi="Arial" w:cs="Arial"/>
          <w:sz w:val="28"/>
          <w:szCs w:val="28"/>
          <w:lang w:val="sr-Latn-ME"/>
        </w:rPr>
        <w:t>everal panels were opened</w:t>
      </w:r>
      <w:r w:rsidR="003E412E">
        <w:rPr>
          <w:rFonts w:ascii="Arial" w:hAnsi="Arial" w:cs="Arial"/>
          <w:sz w:val="28"/>
          <w:szCs w:val="28"/>
          <w:lang w:val="sr-Latn-ME"/>
        </w:rPr>
        <w:t xml:space="preserve"> at the conference</w:t>
      </w:r>
      <w:r w:rsidR="00A41305">
        <w:rPr>
          <w:rFonts w:ascii="Arial" w:hAnsi="Arial" w:cs="Arial"/>
          <w:sz w:val="28"/>
          <w:szCs w:val="28"/>
          <w:lang w:val="sr-Latn-ME"/>
        </w:rPr>
        <w:t xml:space="preserve">, and they dealt with </w:t>
      </w:r>
      <w:r w:rsidR="00D73D15">
        <w:rPr>
          <w:rFonts w:ascii="Arial" w:hAnsi="Arial" w:cs="Arial"/>
          <w:sz w:val="28"/>
          <w:szCs w:val="28"/>
          <w:lang w:val="sr-Latn-ME"/>
        </w:rPr>
        <w:t xml:space="preserve">challenges of </w:t>
      </w:r>
      <w:r w:rsidR="003E412E">
        <w:rPr>
          <w:rFonts w:ascii="Arial" w:hAnsi="Arial" w:cs="Arial"/>
          <w:sz w:val="28"/>
          <w:szCs w:val="28"/>
          <w:lang w:val="sr-Latn-ME"/>
        </w:rPr>
        <w:t>the</w:t>
      </w:r>
      <w:r w:rsidR="00D73D15">
        <w:rPr>
          <w:rFonts w:ascii="Arial" w:hAnsi="Arial" w:cs="Arial"/>
          <w:sz w:val="28"/>
          <w:szCs w:val="28"/>
          <w:lang w:val="sr-Latn-ME"/>
        </w:rPr>
        <w:t xml:space="preserve"> electoral process: </w:t>
      </w:r>
    </w:p>
    <w:p w:rsidR="00D73D15" w:rsidRDefault="00D73D15" w:rsidP="00D73D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International standards, methodologies, best practices;</w:t>
      </w:r>
    </w:p>
    <w:p w:rsidR="00D73D15" w:rsidRDefault="004C6F18" w:rsidP="00D73D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Challenges and lessons learned (with regard to civil society's engagement);</w:t>
      </w:r>
    </w:p>
    <w:p w:rsidR="004C6F18" w:rsidRDefault="004C6F18" w:rsidP="00D73D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Ensuring the cohesion;</w:t>
      </w:r>
    </w:p>
    <w:p w:rsidR="004C6F18" w:rsidRPr="004C6F18" w:rsidRDefault="004C6F18" w:rsidP="00D73D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Participation of vulnerable groups</w:t>
      </w:r>
      <w:r>
        <w:rPr>
          <w:rFonts w:ascii="Arial" w:hAnsi="Arial" w:cs="Arial"/>
          <w:sz w:val="28"/>
          <w:szCs w:val="28"/>
        </w:rPr>
        <w:t>; and</w:t>
      </w:r>
    </w:p>
    <w:p w:rsidR="004C6F18" w:rsidRDefault="004C6F18" w:rsidP="00D73D1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</w:rPr>
        <w:t>Legislative framework.</w:t>
      </w:r>
    </w:p>
    <w:p w:rsidR="004C6F18" w:rsidRDefault="009C072A" w:rsidP="009C072A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Katarina Bigovic Kulic </w:t>
      </w:r>
      <w:r w:rsidR="001373CF">
        <w:rPr>
          <w:rFonts w:ascii="Arial" w:hAnsi="Arial" w:cs="Arial"/>
          <w:sz w:val="28"/>
          <w:szCs w:val="28"/>
          <w:lang w:val="sr-Latn-ME"/>
        </w:rPr>
        <w:t>took part in a panel discussion on participation of vulnerable groups, and on that occasion she shared her experience</w:t>
      </w:r>
      <w:r w:rsidR="00B06504">
        <w:rPr>
          <w:rFonts w:ascii="Arial" w:hAnsi="Arial" w:cs="Arial"/>
          <w:sz w:val="28"/>
          <w:szCs w:val="28"/>
          <w:lang w:val="sr-Latn-ME"/>
        </w:rPr>
        <w:t xml:space="preserve"> in t</w:t>
      </w:r>
      <w:r w:rsidR="00572436">
        <w:rPr>
          <w:rFonts w:ascii="Arial" w:hAnsi="Arial" w:cs="Arial"/>
          <w:sz w:val="28"/>
          <w:szCs w:val="28"/>
          <w:lang w:val="sr-Latn-ME"/>
        </w:rPr>
        <w:t>h</w:t>
      </w:r>
      <w:r w:rsidR="003E412E">
        <w:rPr>
          <w:rFonts w:ascii="Arial" w:hAnsi="Arial" w:cs="Arial"/>
          <w:sz w:val="28"/>
          <w:szCs w:val="28"/>
          <w:lang w:val="sr-Latn-ME"/>
        </w:rPr>
        <w:t>at field</w:t>
      </w:r>
      <w:r w:rsidR="00B06504">
        <w:rPr>
          <w:rFonts w:ascii="Arial" w:hAnsi="Arial" w:cs="Arial"/>
          <w:sz w:val="28"/>
          <w:szCs w:val="28"/>
          <w:lang w:val="sr-Latn-ME"/>
        </w:rPr>
        <w:t xml:space="preserve">. She also informed conference attendees about </w:t>
      </w:r>
      <w:r w:rsidR="00C95FFD">
        <w:rPr>
          <w:rFonts w:ascii="Arial" w:hAnsi="Arial" w:cs="Arial"/>
          <w:sz w:val="28"/>
          <w:szCs w:val="28"/>
          <w:lang w:val="sr-Latn-ME"/>
        </w:rPr>
        <w:t xml:space="preserve">the work of the Union of the </w:t>
      </w:r>
      <w:r w:rsidR="005D21E1">
        <w:rPr>
          <w:rFonts w:ascii="Arial" w:hAnsi="Arial" w:cs="Arial"/>
          <w:sz w:val="28"/>
          <w:szCs w:val="28"/>
          <w:lang w:val="sr-Latn-ME"/>
        </w:rPr>
        <w:t xml:space="preserve">Blind </w:t>
      </w:r>
      <w:r w:rsidR="00C95FFD">
        <w:rPr>
          <w:rFonts w:ascii="Arial" w:hAnsi="Arial" w:cs="Arial"/>
          <w:sz w:val="28"/>
          <w:szCs w:val="28"/>
          <w:lang w:val="sr-Latn-ME"/>
        </w:rPr>
        <w:t>of Montenegro with her colleague from the OSCE Mission to Montenegro Darko Brajovic.</w:t>
      </w:r>
    </w:p>
    <w:p w:rsidR="00C95FFD" w:rsidRDefault="00C95FFD" w:rsidP="009C072A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Bigovic Kulic reffered to the UN Convention on the Rights of Persons with D</w:t>
      </w:r>
      <w:r w:rsidR="001165AF">
        <w:rPr>
          <w:rFonts w:ascii="Arial" w:hAnsi="Arial" w:cs="Arial"/>
          <w:sz w:val="28"/>
          <w:szCs w:val="28"/>
          <w:lang w:val="sr-Latn-ME"/>
        </w:rPr>
        <w:t xml:space="preserve">isabilities and the recommendations </w:t>
      </w:r>
      <w:r w:rsidR="00A53EE1">
        <w:rPr>
          <w:rFonts w:ascii="Arial" w:hAnsi="Arial" w:cs="Arial"/>
          <w:sz w:val="28"/>
          <w:szCs w:val="28"/>
          <w:lang w:val="sr-Latn-ME"/>
        </w:rPr>
        <w:t xml:space="preserve">of the UN Committee for breaking down the physical barriers, as well as the barriers related to </w:t>
      </w:r>
      <w:r w:rsidR="0028661F">
        <w:rPr>
          <w:rFonts w:ascii="Arial" w:hAnsi="Arial" w:cs="Arial"/>
          <w:sz w:val="28"/>
          <w:szCs w:val="28"/>
          <w:lang w:val="sr-Latn-ME"/>
        </w:rPr>
        <w:t>the access to information in the electoral process.</w:t>
      </w:r>
      <w:r w:rsidR="00A53EE1">
        <w:rPr>
          <w:rFonts w:ascii="Arial" w:hAnsi="Arial" w:cs="Arial"/>
          <w:sz w:val="28"/>
          <w:szCs w:val="28"/>
          <w:lang w:val="sr-Latn-ME"/>
        </w:rPr>
        <w:t xml:space="preserve"> </w:t>
      </w:r>
      <w:r w:rsidR="008260B1">
        <w:rPr>
          <w:rFonts w:ascii="Arial" w:hAnsi="Arial" w:cs="Arial"/>
          <w:sz w:val="28"/>
          <w:szCs w:val="28"/>
          <w:lang w:val="sr-Latn-ME"/>
        </w:rPr>
        <w:t xml:space="preserve">At the beginning she presented current legal options for exercising the right to vote: voting at the polling station, </w:t>
      </w:r>
      <w:r w:rsidR="00C50640">
        <w:rPr>
          <w:rFonts w:ascii="Arial" w:hAnsi="Arial" w:cs="Arial"/>
          <w:sz w:val="28"/>
          <w:szCs w:val="28"/>
          <w:lang w:val="sr-Latn-ME"/>
        </w:rPr>
        <w:t xml:space="preserve">postal voting and </w:t>
      </w:r>
      <w:r w:rsidR="00D60A90">
        <w:rPr>
          <w:rFonts w:ascii="Arial" w:hAnsi="Arial" w:cs="Arial"/>
          <w:sz w:val="28"/>
          <w:szCs w:val="28"/>
          <w:lang w:val="sr-Latn-ME"/>
        </w:rPr>
        <w:t xml:space="preserve">assisted voting, asking all attendees if all </w:t>
      </w:r>
      <w:r w:rsidR="0047052A">
        <w:rPr>
          <w:rFonts w:ascii="Arial" w:hAnsi="Arial" w:cs="Arial"/>
          <w:sz w:val="28"/>
          <w:szCs w:val="28"/>
          <w:lang w:val="sr-Latn-ME"/>
        </w:rPr>
        <w:t xml:space="preserve">three </w:t>
      </w:r>
      <w:r w:rsidR="00D60A90">
        <w:rPr>
          <w:rFonts w:ascii="Arial" w:hAnsi="Arial" w:cs="Arial"/>
          <w:sz w:val="28"/>
          <w:szCs w:val="28"/>
          <w:lang w:val="sr-Latn-ME"/>
        </w:rPr>
        <w:t xml:space="preserve">voting methods enable </w:t>
      </w:r>
      <w:r w:rsidR="0047052A">
        <w:rPr>
          <w:rFonts w:ascii="Arial" w:hAnsi="Arial" w:cs="Arial"/>
          <w:sz w:val="28"/>
          <w:szCs w:val="28"/>
          <w:lang w:val="sr-Latn-ME"/>
        </w:rPr>
        <w:t xml:space="preserve">independent and secret voting. </w:t>
      </w:r>
      <w:r w:rsidR="00521D7C">
        <w:rPr>
          <w:rFonts w:ascii="Arial" w:hAnsi="Arial" w:cs="Arial"/>
          <w:sz w:val="28"/>
          <w:szCs w:val="28"/>
          <w:lang w:val="sr-Latn-ME"/>
        </w:rPr>
        <w:t xml:space="preserve">With respect to accessibility of polling stations, she highlighted the existence of an adequate ramp with a maximum slope of no more than </w:t>
      </w:r>
      <w:r w:rsidR="005A1F63">
        <w:rPr>
          <w:rFonts w:ascii="Arial" w:hAnsi="Arial" w:cs="Arial"/>
          <w:sz w:val="28"/>
          <w:szCs w:val="28"/>
          <w:lang w:val="sr-Latn-ME"/>
        </w:rPr>
        <w:t>8%, an entrance and corridor area, a door treshold, installed tactile guide paths, ballot boxes at an appr</w:t>
      </w:r>
      <w:r w:rsidR="00C04B25">
        <w:rPr>
          <w:rFonts w:ascii="Arial" w:hAnsi="Arial" w:cs="Arial"/>
          <w:sz w:val="28"/>
          <w:szCs w:val="28"/>
          <w:lang w:val="sr-Latn-ME"/>
        </w:rPr>
        <w:t>opriate height, and the existence</w:t>
      </w:r>
      <w:r w:rsidR="005A1F63">
        <w:rPr>
          <w:rFonts w:ascii="Arial" w:hAnsi="Arial" w:cs="Arial"/>
          <w:sz w:val="28"/>
          <w:szCs w:val="28"/>
          <w:lang w:val="sr-Latn-ME"/>
        </w:rPr>
        <w:t xml:space="preserve"> of</w:t>
      </w:r>
      <w:r w:rsidR="00C04B25">
        <w:rPr>
          <w:rFonts w:ascii="Arial" w:hAnsi="Arial" w:cs="Arial"/>
          <w:sz w:val="28"/>
          <w:szCs w:val="28"/>
          <w:lang w:val="sr-Latn-ME"/>
        </w:rPr>
        <w:t xml:space="preserve"> a lower shelf within the voting booth. The State Election Commission (SEC) adopted acts that </w:t>
      </w:r>
      <w:r w:rsidR="00053615">
        <w:rPr>
          <w:rFonts w:ascii="Arial" w:hAnsi="Arial" w:cs="Arial"/>
          <w:sz w:val="28"/>
          <w:szCs w:val="28"/>
          <w:lang w:val="sr-Latn-ME"/>
        </w:rPr>
        <w:t xml:space="preserve">foresee and oblige municipal election commissions </w:t>
      </w:r>
      <w:r w:rsidR="00A26DBD">
        <w:rPr>
          <w:rFonts w:ascii="Arial" w:hAnsi="Arial" w:cs="Arial"/>
          <w:sz w:val="28"/>
          <w:szCs w:val="28"/>
          <w:lang w:val="sr-Latn-ME"/>
        </w:rPr>
        <w:t xml:space="preserve">(MEC) </w:t>
      </w:r>
      <w:r w:rsidR="00053615">
        <w:rPr>
          <w:rFonts w:ascii="Arial" w:hAnsi="Arial" w:cs="Arial"/>
          <w:sz w:val="28"/>
          <w:szCs w:val="28"/>
          <w:lang w:val="sr-Latn-ME"/>
        </w:rPr>
        <w:t>to respect accessibility features. Unprofession</w:t>
      </w:r>
      <w:r w:rsidR="00A26DBD">
        <w:rPr>
          <w:rFonts w:ascii="Arial" w:hAnsi="Arial" w:cs="Arial"/>
          <w:sz w:val="28"/>
          <w:szCs w:val="28"/>
          <w:lang w:val="sr-Latn-ME"/>
        </w:rPr>
        <w:t>al</w:t>
      </w:r>
      <w:r w:rsidR="00053615">
        <w:rPr>
          <w:rFonts w:ascii="Arial" w:hAnsi="Arial" w:cs="Arial"/>
          <w:sz w:val="28"/>
          <w:szCs w:val="28"/>
          <w:lang w:val="sr-Latn-ME"/>
        </w:rPr>
        <w:t xml:space="preserve"> conduct of </w:t>
      </w:r>
      <w:r w:rsidR="00A26DBD">
        <w:rPr>
          <w:rFonts w:ascii="Arial" w:hAnsi="Arial" w:cs="Arial"/>
          <w:sz w:val="28"/>
          <w:szCs w:val="28"/>
          <w:lang w:val="sr-Latn-ME"/>
        </w:rPr>
        <w:t xml:space="preserve">the members of MECs and polling </w:t>
      </w:r>
      <w:r w:rsidR="00A26DBD">
        <w:rPr>
          <w:rFonts w:ascii="Arial" w:hAnsi="Arial" w:cs="Arial"/>
          <w:sz w:val="28"/>
          <w:szCs w:val="28"/>
          <w:lang w:val="sr-Latn-ME"/>
        </w:rPr>
        <w:lastRenderedPageBreak/>
        <w:t xml:space="preserve">boards, however, </w:t>
      </w:r>
      <w:r w:rsidR="00286267">
        <w:rPr>
          <w:rFonts w:ascii="Arial" w:hAnsi="Arial" w:cs="Arial"/>
          <w:sz w:val="28"/>
          <w:szCs w:val="28"/>
          <w:lang w:val="sr-Latn-ME"/>
        </w:rPr>
        <w:t>does not enable fulfilling</w:t>
      </w:r>
      <w:r w:rsidR="00A26DBD">
        <w:rPr>
          <w:rFonts w:ascii="Arial" w:hAnsi="Arial" w:cs="Arial"/>
          <w:sz w:val="28"/>
          <w:szCs w:val="28"/>
          <w:lang w:val="sr-Latn-ME"/>
        </w:rPr>
        <w:t xml:space="preserve"> the necessary conditions for independent and secret voting of persons with disabilities.</w:t>
      </w:r>
    </w:p>
    <w:p w:rsidR="00286267" w:rsidRDefault="00286267" w:rsidP="009C072A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In res</w:t>
      </w:r>
      <w:r w:rsidR="008C002B">
        <w:rPr>
          <w:rFonts w:ascii="Arial" w:hAnsi="Arial" w:cs="Arial"/>
          <w:sz w:val="28"/>
          <w:szCs w:val="28"/>
          <w:lang w:val="sr-Latn-ME"/>
        </w:rPr>
        <w:t>pect of</w:t>
      </w:r>
      <w:r>
        <w:rPr>
          <w:rFonts w:ascii="Arial" w:hAnsi="Arial" w:cs="Arial"/>
          <w:sz w:val="28"/>
          <w:szCs w:val="28"/>
          <w:lang w:val="sr-Latn-ME"/>
        </w:rPr>
        <w:t xml:space="preserve"> accessibility of information, she pointed out that the website of the SEC is not accessible, just like the website of the MEC is not, and that </w:t>
      </w:r>
      <w:r w:rsidR="00F20C95">
        <w:rPr>
          <w:rFonts w:ascii="Arial" w:hAnsi="Arial" w:cs="Arial"/>
          <w:sz w:val="28"/>
          <w:szCs w:val="28"/>
          <w:lang w:val="sr-Latn-ME"/>
        </w:rPr>
        <w:t xml:space="preserve">the documents had not been created to meet the eAccessibility guidelines. </w:t>
      </w:r>
      <w:r w:rsidR="00B72B45">
        <w:rPr>
          <w:rFonts w:ascii="Arial" w:hAnsi="Arial" w:cs="Arial"/>
          <w:sz w:val="28"/>
          <w:szCs w:val="28"/>
          <w:lang w:val="sr-Latn-ME"/>
        </w:rPr>
        <w:t>Programmes of political parties</w:t>
      </w:r>
      <w:r w:rsidR="00FA211A">
        <w:rPr>
          <w:rFonts w:ascii="Arial" w:hAnsi="Arial" w:cs="Arial"/>
          <w:sz w:val="28"/>
          <w:szCs w:val="28"/>
          <w:lang w:val="sr-Latn-ME"/>
        </w:rPr>
        <w:t xml:space="preserve"> basically do not take into account the issues of persons with disabilities. Political parties s</w:t>
      </w:r>
      <w:r w:rsidR="00572436">
        <w:rPr>
          <w:rFonts w:ascii="Arial" w:hAnsi="Arial" w:cs="Arial"/>
          <w:sz w:val="28"/>
          <w:szCs w:val="28"/>
          <w:lang w:val="sr-Latn-ME"/>
        </w:rPr>
        <w:t>eem to be oblivious of the</w:t>
      </w:r>
      <w:r w:rsidR="00FA211A">
        <w:rPr>
          <w:rFonts w:ascii="Arial" w:hAnsi="Arial" w:cs="Arial"/>
          <w:sz w:val="28"/>
          <w:szCs w:val="28"/>
          <w:lang w:val="sr-Latn-ME"/>
        </w:rPr>
        <w:t xml:space="preserve"> fact that persons with disabilities may be </w:t>
      </w:r>
      <w:r w:rsidR="00171048">
        <w:rPr>
          <w:rFonts w:ascii="Arial" w:hAnsi="Arial" w:cs="Arial"/>
          <w:sz w:val="28"/>
          <w:szCs w:val="28"/>
          <w:lang w:val="sr-Latn-ME"/>
        </w:rPr>
        <w:t xml:space="preserve">symphatizers, members of polling boards and candidates. </w:t>
      </w:r>
    </w:p>
    <w:p w:rsidR="008970B1" w:rsidRDefault="008970B1" w:rsidP="009C072A">
      <w:pPr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She paid the greatest attention to ensuring adequate voting templates for visually impaired persons. </w:t>
      </w:r>
    </w:p>
    <w:p w:rsidR="008970B1" w:rsidRPr="00D60A90" w:rsidRDefault="008970B1" w:rsidP="009C07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Latn-ME"/>
        </w:rPr>
        <w:t>Unprofessional conduct of the members of the State Election Commission, municipal election commissions, and polling boards</w:t>
      </w:r>
      <w:r w:rsidR="00FA6E76">
        <w:rPr>
          <w:rFonts w:ascii="Arial" w:hAnsi="Arial" w:cs="Arial"/>
          <w:sz w:val="28"/>
          <w:szCs w:val="28"/>
          <w:lang w:val="sr-Latn-ME"/>
        </w:rPr>
        <w:t xml:space="preserve"> members is a reccuring problem from one </w:t>
      </w:r>
      <w:bookmarkStart w:id="0" w:name="_GoBack"/>
      <w:bookmarkEnd w:id="0"/>
      <w:r w:rsidR="00FA6E76">
        <w:rPr>
          <w:rFonts w:ascii="Arial" w:hAnsi="Arial" w:cs="Arial"/>
          <w:sz w:val="28"/>
          <w:szCs w:val="28"/>
          <w:lang w:val="sr-Latn-ME"/>
        </w:rPr>
        <w:t>election cycle to the next.</w:t>
      </w:r>
    </w:p>
    <w:sectPr w:rsidR="008970B1" w:rsidRPr="00D60A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5E3B"/>
    <w:multiLevelType w:val="hybridMultilevel"/>
    <w:tmpl w:val="87D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14"/>
    <w:rsid w:val="00053615"/>
    <w:rsid w:val="00100B14"/>
    <w:rsid w:val="001165AF"/>
    <w:rsid w:val="001373CF"/>
    <w:rsid w:val="00171048"/>
    <w:rsid w:val="00286267"/>
    <w:rsid w:val="0028661F"/>
    <w:rsid w:val="003E412E"/>
    <w:rsid w:val="0047052A"/>
    <w:rsid w:val="004A297F"/>
    <w:rsid w:val="004C6F18"/>
    <w:rsid w:val="00521D7C"/>
    <w:rsid w:val="00572436"/>
    <w:rsid w:val="005A1F63"/>
    <w:rsid w:val="005D21E1"/>
    <w:rsid w:val="008260B1"/>
    <w:rsid w:val="0083520D"/>
    <w:rsid w:val="008970B1"/>
    <w:rsid w:val="008C002B"/>
    <w:rsid w:val="009C072A"/>
    <w:rsid w:val="00A26DBD"/>
    <w:rsid w:val="00A41305"/>
    <w:rsid w:val="00A53EE1"/>
    <w:rsid w:val="00AE4C05"/>
    <w:rsid w:val="00B06504"/>
    <w:rsid w:val="00B72B45"/>
    <w:rsid w:val="00C04B25"/>
    <w:rsid w:val="00C50640"/>
    <w:rsid w:val="00C6236D"/>
    <w:rsid w:val="00C95FFD"/>
    <w:rsid w:val="00D60A90"/>
    <w:rsid w:val="00D73D15"/>
    <w:rsid w:val="00DB3AEE"/>
    <w:rsid w:val="00E17E7D"/>
    <w:rsid w:val="00ED30CB"/>
    <w:rsid w:val="00F20C95"/>
    <w:rsid w:val="00FA211A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FE5BA-5F66-4A56-971D-07448CD3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2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2023-03-08T12:14:00Z</dcterms:created>
  <dcterms:modified xsi:type="dcterms:W3CDTF">2023-03-14T12:18:00Z</dcterms:modified>
</cp:coreProperties>
</file>